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B89276">
      <w:pPr>
        <w:keepNext w:val="0"/>
        <w:keepLines w:val="0"/>
        <w:pageBreakBefore w:val="0"/>
        <w:widowControl w:val="0"/>
        <w:kinsoku/>
        <w:wordWrap/>
        <w:overflowPunct/>
        <w:topLinePunct w:val="0"/>
        <w:autoSpaceDE/>
        <w:autoSpaceDN/>
        <w:bidi w:val="0"/>
        <w:adjustRightInd/>
        <w:snapToGrid/>
        <w:jc w:val="center"/>
        <w:textAlignment w:val="auto"/>
        <w:rPr>
          <w:rFonts w:hint="eastAsia" w:ascii="仿宋" w:hAnsi="仿宋" w:eastAsia="仿宋" w:cs="仿宋"/>
          <w:b/>
          <w:bCs/>
          <w:sz w:val="36"/>
          <w:szCs w:val="36"/>
          <w:lang w:eastAsia="zh-CN"/>
        </w:rPr>
      </w:pPr>
      <w:r>
        <w:rPr>
          <w:rFonts w:hint="eastAsia" w:ascii="仿宋" w:hAnsi="仿宋" w:eastAsia="仿宋" w:cs="仿宋"/>
          <w:b/>
          <w:bCs/>
          <w:sz w:val="36"/>
          <w:szCs w:val="36"/>
          <w:lang w:eastAsia="zh-CN"/>
        </w:rPr>
        <w:t>关于</w:t>
      </w:r>
      <w:r>
        <w:rPr>
          <w:rFonts w:hint="eastAsia" w:ascii="仿宋" w:hAnsi="仿宋" w:eastAsia="仿宋" w:cs="仿宋"/>
          <w:b/>
          <w:bCs/>
          <w:sz w:val="36"/>
          <w:szCs w:val="36"/>
          <w:lang w:val="en-US" w:eastAsia="zh-CN"/>
        </w:rPr>
        <w:t>加强</w:t>
      </w:r>
      <w:r>
        <w:rPr>
          <w:rFonts w:hint="eastAsia" w:ascii="仿宋" w:hAnsi="仿宋" w:eastAsia="仿宋" w:cs="仿宋"/>
          <w:b/>
          <w:bCs/>
          <w:sz w:val="36"/>
          <w:szCs w:val="36"/>
          <w:lang w:eastAsia="zh-CN"/>
        </w:rPr>
        <w:t>对</w:t>
      </w:r>
      <w:r>
        <w:rPr>
          <w:rFonts w:hint="eastAsia" w:ascii="仿宋" w:hAnsi="仿宋" w:eastAsia="仿宋" w:cs="仿宋"/>
          <w:b/>
          <w:bCs/>
          <w:sz w:val="36"/>
          <w:szCs w:val="36"/>
        </w:rPr>
        <w:t>网络棋牌游戏</w:t>
      </w:r>
      <w:r>
        <w:rPr>
          <w:rFonts w:hint="eastAsia" w:ascii="仿宋" w:hAnsi="仿宋" w:eastAsia="仿宋" w:cs="仿宋"/>
          <w:b/>
          <w:bCs/>
          <w:sz w:val="36"/>
          <w:szCs w:val="36"/>
          <w:lang w:eastAsia="zh-CN"/>
        </w:rPr>
        <w:t>涉赌</w:t>
      </w:r>
      <w:r>
        <w:rPr>
          <w:rFonts w:hint="eastAsia" w:ascii="仿宋" w:hAnsi="仿宋" w:eastAsia="仿宋" w:cs="仿宋"/>
          <w:b/>
          <w:bCs/>
          <w:sz w:val="36"/>
          <w:szCs w:val="36"/>
        </w:rPr>
        <w:t>APP</w:t>
      </w:r>
      <w:r>
        <w:rPr>
          <w:rFonts w:hint="eastAsia" w:ascii="仿宋" w:hAnsi="仿宋" w:eastAsia="仿宋" w:cs="仿宋"/>
          <w:b/>
          <w:bCs/>
          <w:sz w:val="36"/>
          <w:szCs w:val="36"/>
          <w:lang w:eastAsia="zh-CN"/>
        </w:rPr>
        <w:t>监管的建议</w:t>
      </w:r>
    </w:p>
    <w:p w14:paraId="2F25DC0B">
      <w:pPr>
        <w:jc w:val="center"/>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领衔人：林建国（乐清代表团）</w:t>
      </w:r>
    </w:p>
    <w:p w14:paraId="444349BE">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 w:hAnsi="仿宋" w:eastAsia="仿宋" w:cs="仿宋"/>
          <w:sz w:val="32"/>
          <w:szCs w:val="32"/>
        </w:rPr>
      </w:pPr>
      <w:bookmarkStart w:id="0" w:name="_GoBack"/>
      <w:bookmarkEnd w:id="0"/>
      <w:r>
        <w:rPr>
          <w:rFonts w:hint="eastAsia" w:ascii="仿宋" w:hAnsi="仿宋" w:eastAsia="仿宋" w:cs="仿宋"/>
          <w:sz w:val="32"/>
          <w:szCs w:val="32"/>
        </w:rPr>
        <w:t>近年来，随着互联网与移动终端技术的高速发展，网络</w:t>
      </w:r>
    </w:p>
    <w:p w14:paraId="67B94C6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游戏成为人们日常休闲娱乐的便捷选择。但与此同时，不法</w:t>
      </w:r>
    </w:p>
    <w:p w14:paraId="42D439A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分子利用监管漏洞，开发推广潜藏赌博功能的网络棋牌游戏，</w:t>
      </w:r>
    </w:p>
    <w:p w14:paraId="601227F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游走于正常娱乐与赌博之间的灰色地带，成为滋生犯罪的温</w:t>
      </w:r>
    </w:p>
    <w:p w14:paraId="3E56096D">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床，由此产生多层面社会问题，应予高度重视。</w:t>
      </w:r>
    </w:p>
    <w:p w14:paraId="709020EE">
      <w:pPr>
        <w:keepNext w:val="0"/>
        <w:keepLines w:val="0"/>
        <w:pageBreakBefore w:val="0"/>
        <w:widowControl w:val="0"/>
        <w:kinsoku/>
        <w:wordWrap/>
        <w:overflowPunct/>
        <w:topLinePunct w:val="0"/>
        <w:autoSpaceDE/>
        <w:autoSpaceDN/>
        <w:bidi w:val="0"/>
        <w:adjustRightInd/>
        <w:snapToGrid/>
        <w:spacing w:line="44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经</w:t>
      </w:r>
      <w:r>
        <w:rPr>
          <w:rFonts w:hint="eastAsia" w:ascii="仿宋" w:hAnsi="仿宋" w:eastAsia="仿宋" w:cs="仿宋"/>
          <w:b/>
          <w:bCs/>
          <w:sz w:val="32"/>
          <w:szCs w:val="32"/>
          <w:lang w:val="en-US" w:eastAsia="zh-CN"/>
        </w:rPr>
        <w:t>调研</w:t>
      </w:r>
      <w:r>
        <w:rPr>
          <w:rFonts w:hint="eastAsia" w:ascii="仿宋" w:hAnsi="仿宋" w:eastAsia="仿宋" w:cs="仿宋"/>
          <w:b/>
          <w:bCs/>
          <w:sz w:val="32"/>
          <w:szCs w:val="32"/>
        </w:rPr>
        <w:t>分析，网络棋牌游戏APP涉赌</w:t>
      </w:r>
      <w:r>
        <w:rPr>
          <w:rFonts w:hint="eastAsia" w:ascii="仿宋" w:hAnsi="仿宋" w:eastAsia="仿宋" w:cs="仿宋"/>
          <w:b/>
          <w:bCs/>
          <w:sz w:val="32"/>
          <w:szCs w:val="32"/>
          <w:lang w:val="en-US" w:eastAsia="zh-CN"/>
        </w:rPr>
        <w:t>会产生以下危害</w:t>
      </w:r>
      <w:r>
        <w:rPr>
          <w:rFonts w:hint="eastAsia" w:ascii="仿宋" w:hAnsi="仿宋" w:eastAsia="仿宋" w:cs="仿宋"/>
          <w:b/>
          <w:bCs/>
          <w:sz w:val="32"/>
          <w:szCs w:val="32"/>
        </w:rPr>
        <w:t>：</w:t>
      </w:r>
    </w:p>
    <w:p w14:paraId="2F786CCD">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一是</w:t>
      </w:r>
      <w:r>
        <w:rPr>
          <w:rFonts w:hint="eastAsia" w:ascii="仿宋" w:hAnsi="仿宋" w:eastAsia="仿宋" w:cs="仿宋"/>
          <w:sz w:val="32"/>
          <w:szCs w:val="32"/>
        </w:rPr>
        <w:t>蔓延迅速、涉及面广棋牌游戏由于市面上有成熟的源代码销售，开发简单，投入小收益大，吸引大量做灰产小作坊团队入局，近年来形成“井喷式”疯狂蔓延趋势。棋牌软件表面为“网络游戏”实则为潜藏赌博功能的赌博平台，通过聊天软件发送链接、二维码扫码下载安装、公共场所宣传等方式传播推广，依托移动通讯终端传递至城乡基层社区，具有极高的辐射力和渗透力。通过推广吸引、招揽大批量赌博人员采用“线上赌博+线下结算”模式大规模从事赌博活动，滋生大量涉赌刑事案件，犯罪率激增，影响极其恶劣。</w:t>
      </w:r>
    </w:p>
    <w:p w14:paraId="5D11DCB7">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二是</w:t>
      </w:r>
      <w:r>
        <w:rPr>
          <w:rFonts w:hint="eastAsia" w:ascii="仿宋" w:hAnsi="仿宋" w:eastAsia="仿宋" w:cs="仿宋"/>
          <w:sz w:val="32"/>
          <w:szCs w:val="32"/>
        </w:rPr>
        <w:t>赌资巨大、危害严重</w:t>
      </w:r>
      <w:r>
        <w:rPr>
          <w:rFonts w:hint="eastAsia" w:ascii="仿宋" w:hAnsi="仿宋" w:eastAsia="仿宋" w:cs="仿宋"/>
          <w:sz w:val="32"/>
          <w:szCs w:val="32"/>
          <w:lang w:eastAsia="zh-CN"/>
        </w:rPr>
        <w:t>。</w:t>
      </w:r>
      <w:r>
        <w:rPr>
          <w:rFonts w:hint="eastAsia" w:ascii="仿宋" w:hAnsi="仿宋" w:eastAsia="仿宋" w:cs="仿宋"/>
          <w:sz w:val="32"/>
          <w:szCs w:val="32"/>
        </w:rPr>
        <w:t>棋牌软件披“游戏”外衣吸引、招揽、放任大量赌博人员聚集到平台参与赌博，平台从中非法牟利，滋生大规模违法犯罪活动，社会危害性极大</w:t>
      </w:r>
      <w:r>
        <w:rPr>
          <w:rFonts w:hint="eastAsia" w:ascii="仿宋" w:hAnsi="仿宋" w:eastAsia="仿宋" w:cs="仿宋"/>
          <w:sz w:val="32"/>
          <w:szCs w:val="32"/>
          <w:lang w:val="en-US" w:eastAsia="zh-CN"/>
        </w:rPr>
        <w:t>.</w:t>
      </w:r>
      <w:r>
        <w:rPr>
          <w:rFonts w:hint="eastAsia" w:ascii="仿宋" w:hAnsi="仿宋" w:eastAsia="仿宋" w:cs="仿宋"/>
          <w:sz w:val="32"/>
          <w:szCs w:val="32"/>
        </w:rPr>
        <w:t>其中部分不法分子为追求巨额利润，在棋牌游戏中暗设聚众赌博功能，做起“擦边球”生意。其基本运营方式是棋牌运营商雇佣技术团队根据特定地域开发当地流行玩法的麻将、扑克等棋牌游戏，供群主玩家组织赌客到“虚拟房间”中参与赌博。赌博活动需要消费大量房间费，棋牌运营商则通过销售房卡方式从中获利。</w:t>
      </w:r>
    </w:p>
    <w:p w14:paraId="4D7A7735">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三是滋生诱发其他违法犯罪。</w:t>
      </w:r>
      <w:r>
        <w:rPr>
          <w:rFonts w:hint="eastAsia" w:ascii="仿宋" w:hAnsi="仿宋" w:eastAsia="仿宋" w:cs="仿宋"/>
          <w:sz w:val="32"/>
          <w:szCs w:val="32"/>
        </w:rPr>
        <w:t>近年来，本地区大量人员因参与利用棋牌类APP开设赌场被判刑,涉及十余款棋牌游戏APP。因被追究刑责衍生未成年子女抚养、老年人赡养和婚姻家庭等系列社会问题，因赌致贫、因赌返贫现象严重，增加基层社会不稳定隐患。</w:t>
      </w:r>
    </w:p>
    <w:p w14:paraId="186FD1B8">
      <w:pPr>
        <w:keepNext w:val="0"/>
        <w:keepLines w:val="0"/>
        <w:pageBreakBefore w:val="0"/>
        <w:widowControl w:val="0"/>
        <w:kinsoku/>
        <w:wordWrap/>
        <w:overflowPunct/>
        <w:topLinePunct w:val="0"/>
        <w:autoSpaceDE/>
        <w:autoSpaceDN/>
        <w:bidi w:val="0"/>
        <w:adjustRightInd/>
        <w:snapToGrid/>
        <w:spacing w:line="440" w:lineRule="exact"/>
        <w:ind w:firstLine="643" w:firstLineChars="200"/>
        <w:jc w:val="both"/>
        <w:textAlignment w:val="auto"/>
        <w:rPr>
          <w:rFonts w:hint="eastAsia" w:ascii="仿宋" w:hAnsi="仿宋" w:eastAsia="仿宋" w:cs="仿宋"/>
          <w:b/>
          <w:bCs/>
          <w:sz w:val="32"/>
          <w:szCs w:val="32"/>
        </w:rPr>
      </w:pPr>
      <w:r>
        <w:rPr>
          <w:rFonts w:hint="eastAsia" w:ascii="仿宋" w:hAnsi="仿宋" w:eastAsia="仿宋" w:cs="仿宋"/>
          <w:b/>
          <w:bCs/>
          <w:sz w:val="32"/>
          <w:szCs w:val="32"/>
        </w:rPr>
        <w:t>棋牌游戏平台野蛮生长，长期得不到有效治理，</w:t>
      </w:r>
      <w:r>
        <w:rPr>
          <w:rFonts w:hint="eastAsia" w:ascii="仿宋" w:hAnsi="仿宋" w:eastAsia="仿宋" w:cs="仿宋"/>
          <w:b/>
          <w:bCs/>
          <w:sz w:val="32"/>
          <w:szCs w:val="32"/>
          <w:lang w:val="en-US" w:eastAsia="zh-CN"/>
        </w:rPr>
        <w:t>究其背后的原因</w:t>
      </w:r>
      <w:r>
        <w:rPr>
          <w:rFonts w:hint="eastAsia" w:ascii="仿宋" w:hAnsi="仿宋" w:eastAsia="仿宋" w:cs="仿宋"/>
          <w:b/>
          <w:bCs/>
          <w:sz w:val="32"/>
          <w:szCs w:val="32"/>
        </w:rPr>
        <w:t>主要有</w:t>
      </w:r>
      <w:r>
        <w:rPr>
          <w:rFonts w:hint="eastAsia" w:ascii="仿宋" w:hAnsi="仿宋" w:eastAsia="仿宋" w:cs="仿宋"/>
          <w:b/>
          <w:bCs/>
          <w:sz w:val="32"/>
          <w:szCs w:val="32"/>
          <w:lang w:val="en-US" w:eastAsia="zh-CN"/>
        </w:rPr>
        <w:t>以下</w:t>
      </w:r>
      <w:r>
        <w:rPr>
          <w:rFonts w:hint="eastAsia" w:ascii="仿宋" w:hAnsi="仿宋" w:eastAsia="仿宋" w:cs="仿宋"/>
          <w:b/>
          <w:bCs/>
          <w:sz w:val="32"/>
          <w:szCs w:val="32"/>
        </w:rPr>
        <w:t>两方面:</w:t>
      </w:r>
    </w:p>
    <w:p w14:paraId="1A9E0FA5">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一方面是由于平台运营者采取多种手段规避监管，作案</w:t>
      </w:r>
    </w:p>
    <w:p w14:paraId="087C56F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模式隐蔽。棋牌“游戏”运营商为了扩大用户群、增加收入，</w:t>
      </w:r>
    </w:p>
    <w:p w14:paraId="6137175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发展大量各级代理分销房卡，即营运商将房卡销售费一级代</w:t>
      </w:r>
    </w:p>
    <w:p w14:paraId="56656BB6">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理商，再由代理销售给下级代理直至赌博人员。代理商为了</w:t>
      </w:r>
    </w:p>
    <w:p w14:paraId="374E68D8">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自身利益，又发展大量玩家到平台开设赌场或者参与赌博，</w:t>
      </w:r>
    </w:p>
    <w:p w14:paraId="75E81D8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从而消耗更大金额房卡。由于棋牌活动与赌资结算相对分离，</w:t>
      </w:r>
    </w:p>
    <w:p w14:paraId="4C41A59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棋牌类 APP 为线上开设赌场提供了模糊外衣，使其具有较大的隐蔽性，增加查处难度。一些运营商还成立所谓“网络科技公司”，进行公司化运作，在“合法”的伪装下得以长期潜伏经营。同时，大量涉赌棋牌游戏服务器在境外，更成为监管盲区。</w:t>
      </w:r>
    </w:p>
    <w:p w14:paraId="11752653">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另一方面是由于法规衔接滞后导致监管缺位现象突出，执法职责不明助长棋牌“游戏”无序发展。国家对网络游戏</w:t>
      </w:r>
    </w:p>
    <w:p w14:paraId="213D90D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资质有明确的规定，合法运营必须具备“五证”</w:t>
      </w:r>
      <w:r>
        <w:rPr>
          <w:rFonts w:hint="eastAsia" w:ascii="仿宋" w:hAnsi="仿宋" w:eastAsia="仿宋" w:cs="仿宋"/>
          <w:sz w:val="32"/>
          <w:szCs w:val="32"/>
          <w:lang w:eastAsia="zh-CN"/>
        </w:rPr>
        <w:t>：</w:t>
      </w:r>
      <w:r>
        <w:rPr>
          <w:rFonts w:hint="eastAsia" w:ascii="仿宋" w:hAnsi="仿宋" w:eastAsia="仿宋" w:cs="仿宋"/>
          <w:sz w:val="32"/>
          <w:szCs w:val="32"/>
        </w:rPr>
        <w:t>软件著作</w:t>
      </w:r>
    </w:p>
    <w:p w14:paraId="086060C7">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权证、网络文化经营许可证、增值电信业务经营许可证、游戏版号以及出版运营备案，涉及国家版权局、文化管理部门、</w:t>
      </w:r>
    </w:p>
    <w:p w14:paraId="6E05827F">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电信管理机构、新闻出版管理部门等多个国家职能部门。虽</w:t>
      </w:r>
    </w:p>
    <w:p w14:paraId="3089C7E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然法律法规对网络游戏的出版和运营管理进行了明确规定，</w:t>
      </w:r>
    </w:p>
    <w:p w14:paraId="0C1657C4">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但基层执法不到位、管理混乱的现象非常突出。文化部于2019年7月10日废止《网络游戏管理暂行办法》，国家新闻出版署于 2023 年12月22日发布《网络游戏管理办法》(草案征求意见稿)，在监管机构方面，网络游戏的职能主管部门曾经是文化部和原国家新闻出版广电总局分别管理，根据《草案》调整为国家新闻出版总署。因法规变更衔接等原因，</w:t>
      </w:r>
    </w:p>
    <w:p w14:paraId="2097F9C0">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造成基层职能部门执法混乱、职责不明等问题，在未形成网</w:t>
      </w:r>
    </w:p>
    <w:p w14:paraId="756ABE15">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络游戏出版、经营统一部门管理之前，为不法分子违法经营、</w:t>
      </w:r>
    </w:p>
    <w:p w14:paraId="13E9BD8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“擦边”经营提供了极大空间。甚至出现“套牌”运营、“借</w:t>
      </w:r>
    </w:p>
    <w:p w14:paraId="051ED549">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壳”运营等情况，形成“游戏版号”及相关证件买卖交易“黑</w:t>
      </w:r>
    </w:p>
    <w:p w14:paraId="4615923B">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仿宋" w:hAnsi="仿宋" w:eastAsia="仿宋" w:cs="仿宋"/>
          <w:sz w:val="32"/>
          <w:szCs w:val="32"/>
        </w:rPr>
      </w:pPr>
      <w:r>
        <w:rPr>
          <w:rFonts w:hint="eastAsia" w:ascii="仿宋" w:hAnsi="仿宋" w:eastAsia="仿宋" w:cs="仿宋"/>
          <w:sz w:val="32"/>
          <w:szCs w:val="32"/>
        </w:rPr>
        <w:t>市”，一套“五证”齐全的空壳游戏可以被炒至数十万元乃至上百万元。</w:t>
      </w:r>
    </w:p>
    <w:p w14:paraId="247874DE">
      <w:pPr>
        <w:keepNext w:val="0"/>
        <w:keepLines w:val="0"/>
        <w:pageBreakBefore w:val="0"/>
        <w:widowControl w:val="0"/>
        <w:kinsoku/>
        <w:wordWrap/>
        <w:overflowPunct/>
        <w:topLinePunct w:val="0"/>
        <w:autoSpaceDE/>
        <w:autoSpaceDN/>
        <w:bidi w:val="0"/>
        <w:adjustRightInd/>
        <w:snapToGrid/>
        <w:spacing w:line="440" w:lineRule="exact"/>
        <w:ind w:firstLine="643" w:firstLineChars="200"/>
        <w:jc w:val="both"/>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rPr>
        <w:t>为净化社会治安环境，</w:t>
      </w:r>
      <w:r>
        <w:rPr>
          <w:rFonts w:hint="eastAsia" w:ascii="仿宋" w:hAnsi="仿宋" w:eastAsia="仿宋" w:cs="仿宋"/>
          <w:b/>
          <w:bCs/>
          <w:sz w:val="32"/>
          <w:szCs w:val="32"/>
          <w:lang w:val="en-US" w:eastAsia="zh-CN"/>
        </w:rPr>
        <w:t>应</w:t>
      </w:r>
      <w:r>
        <w:rPr>
          <w:rFonts w:hint="eastAsia" w:ascii="仿宋" w:hAnsi="仿宋" w:eastAsia="仿宋" w:cs="仿宋"/>
          <w:b/>
          <w:bCs/>
          <w:sz w:val="32"/>
          <w:szCs w:val="32"/>
        </w:rPr>
        <w:t>以零容忍的高压态势严厉打击</w:t>
      </w:r>
      <w:r>
        <w:rPr>
          <w:rFonts w:hint="eastAsia" w:ascii="仿宋" w:hAnsi="仿宋" w:eastAsia="仿宋" w:cs="仿宋"/>
          <w:b/>
          <w:bCs/>
          <w:sz w:val="32"/>
          <w:szCs w:val="32"/>
          <w:lang w:val="en-US" w:eastAsia="zh-CN"/>
        </w:rPr>
        <w:t>棋牌游戏</w:t>
      </w:r>
      <w:r>
        <w:rPr>
          <w:rFonts w:hint="eastAsia" w:ascii="仿宋" w:hAnsi="仿宋" w:eastAsia="仿宋" w:cs="仿宋"/>
          <w:b/>
          <w:bCs/>
          <w:sz w:val="32"/>
          <w:szCs w:val="32"/>
        </w:rPr>
        <w:t>违法犯罪活动，聚焦群众反映强烈的社会丑恶现象，深挖案源线索，实施精准打击，将“打防管控”落到实处，强力净化社会风气，有力巩固平安建设质效。</w:t>
      </w:r>
      <w:r>
        <w:rPr>
          <w:rFonts w:hint="eastAsia" w:ascii="仿宋" w:hAnsi="仿宋" w:eastAsia="仿宋" w:cs="仿宋"/>
          <w:b/>
          <w:bCs/>
          <w:sz w:val="32"/>
          <w:szCs w:val="32"/>
          <w:lang w:val="en-US" w:eastAsia="zh-CN"/>
        </w:rPr>
        <w:t>为此，建议：</w:t>
      </w:r>
    </w:p>
    <w:p w14:paraId="03774EE6">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一是部门协作发力。高度重视棋牌游戏违法违规运营造成社会危害的严重性，部署开展多部门联合集中整顿行动。由宣传、公安、文旅、新闻出版、工信等部门联合开展针对违规违法营运棋牌游戏专项整顿清理行动，对于无证运营棋牌游戏应立即予以取缔，对于持证经营的应重点检查实际运营内容与审批内容是否一致，对涉赌软件应予以清理并追究相应责任，切实铲除棋牌游戏涉赌的土壤，净化网络空间。</w:t>
      </w:r>
    </w:p>
    <w:p w14:paraId="04844CFB">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二是加强实质审查</w:t>
      </w:r>
      <w:r>
        <w:rPr>
          <w:rFonts w:hint="eastAsia" w:ascii="仿宋" w:hAnsi="仿宋" w:eastAsia="仿宋" w:cs="仿宋"/>
          <w:sz w:val="32"/>
          <w:szCs w:val="32"/>
          <w:lang w:eastAsia="zh-CN"/>
        </w:rPr>
        <w:t>。</w:t>
      </w:r>
      <w:r>
        <w:rPr>
          <w:rFonts w:hint="eastAsia" w:ascii="仿宋" w:hAnsi="仿宋" w:eastAsia="仿宋" w:cs="仿宋"/>
          <w:sz w:val="32"/>
          <w:szCs w:val="32"/>
        </w:rPr>
        <w:t>从源头上杜绝带赌博功能游戏软件进入应用市场。加强对网络游戏的审批把关，对明显带有赌博倾向的百家乐、十三张、斗地主、炸金花、德州扑克等类似玩法的棋牌类游戏应当一律不予审批。已经审批的带有地域特色玩法的麻将类棋牌游戏，应注重进行备案审查，防止修改增设为大规模聚众赌博提供便利的功能。</w:t>
      </w:r>
    </w:p>
    <w:p w14:paraId="68496CCD">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三是强化监管职责</w:t>
      </w:r>
      <w:r>
        <w:rPr>
          <w:rFonts w:hint="eastAsia" w:ascii="仿宋" w:hAnsi="仿宋" w:eastAsia="仿宋" w:cs="仿宋"/>
          <w:sz w:val="32"/>
          <w:szCs w:val="32"/>
          <w:lang w:eastAsia="zh-CN"/>
        </w:rPr>
        <w:t>。</w:t>
      </w:r>
      <w:r>
        <w:rPr>
          <w:rFonts w:hint="eastAsia" w:ascii="仿宋" w:hAnsi="仿宋" w:eastAsia="仿宋" w:cs="仿宋"/>
          <w:sz w:val="32"/>
          <w:szCs w:val="32"/>
        </w:rPr>
        <w:t>及时发现、严肃查处违法违规运营行为。明确界定娱乐功能与赌博功能的界线，限定棋牌类网络游戏“茶楼”每个房间桌数、每个用户账号每局、每日消耗的虚拟道具(房费)数量，并在游戏内显著位置予以明示。“房卡模式”棋牌游戏应当加强对代理商、经营商、推广人员的管理，采取实名验证方式加强管理。</w:t>
      </w:r>
    </w:p>
    <w:p w14:paraId="2840C382">
      <w:pPr>
        <w:keepNext w:val="0"/>
        <w:keepLines w:val="0"/>
        <w:pageBreakBefore w:val="0"/>
        <w:widowControl w:val="0"/>
        <w:kinsoku/>
        <w:wordWrap/>
        <w:overflowPunct/>
        <w:topLinePunct w:val="0"/>
        <w:autoSpaceDE/>
        <w:autoSpaceDN/>
        <w:bidi w:val="0"/>
        <w:adjustRightInd/>
        <w:snapToGrid/>
        <w:spacing w:line="440" w:lineRule="exact"/>
        <w:ind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四是</w:t>
      </w:r>
      <w:r>
        <w:rPr>
          <w:rFonts w:hint="eastAsia" w:ascii="仿宋" w:hAnsi="仿宋" w:eastAsia="仿宋" w:cs="仿宋"/>
          <w:sz w:val="32"/>
          <w:szCs w:val="32"/>
          <w:lang w:val="en-US" w:eastAsia="zh-CN"/>
        </w:rPr>
        <w:t>明确打击重点。</w:t>
      </w:r>
      <w:r>
        <w:rPr>
          <w:rFonts w:hint="eastAsia" w:ascii="仿宋" w:hAnsi="仿宋" w:eastAsia="仿宋" w:cs="仿宋"/>
          <w:sz w:val="32"/>
          <w:szCs w:val="32"/>
        </w:rPr>
        <w:t>统一司法认识,加大对棋牌游戏运营者参与赌博犯罪的刑事打击力度。司法机关应加强对房卡模式棋牌游戏涉赌案件的调研，开展专项刑事打击工作，同步公布一批典型案例，向社会传递严惩此类网络犯罪的明确信号。</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DFE0216"/>
    <w:rsid w:val="029B29D9"/>
    <w:rsid w:val="05656433"/>
    <w:rsid w:val="0B6A3B57"/>
    <w:rsid w:val="2250591D"/>
    <w:rsid w:val="28AB7D51"/>
    <w:rsid w:val="28BE0858"/>
    <w:rsid w:val="2E352597"/>
    <w:rsid w:val="342A06C4"/>
    <w:rsid w:val="36CF10AF"/>
    <w:rsid w:val="3A687EC5"/>
    <w:rsid w:val="3DFE0216"/>
    <w:rsid w:val="4B887D52"/>
    <w:rsid w:val="50F934A0"/>
    <w:rsid w:val="584148D8"/>
    <w:rsid w:val="67CE0D8B"/>
    <w:rsid w:val="727644F9"/>
    <w:rsid w:val="75157F32"/>
    <w:rsid w:val="78AB5229"/>
    <w:rsid w:val="7973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2185</Words>
  <Characters>2204</Characters>
  <Lines>0</Lines>
  <Paragraphs>0</Paragraphs>
  <TotalTime>0</TotalTime>
  <ScaleCrop>false</ScaleCrop>
  <LinksUpToDate>false</LinksUpToDate>
  <CharactersWithSpaces>2208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2024-12-30T08:28:00Z</dcterms:created>
  <dc:creator>律师</dc:creator>
  <cp:lastModifiedBy>wj002</cp:lastModifiedBy>
  <dcterms:modified xsi:type="dcterms:W3CDTF">2025-01-07T09:16:43Z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4FBADFD3D7D84FD9A1CA79095BB02802_13</vt:lpwstr>
  </property>
  <property fmtid="{D5CDD505-2E9C-101B-9397-08002B2CF9AE}" pid="4" name="KSOTemplateDocerSaveRecord">
    <vt:lpwstr>eyJoZGlkIjoiMjM5YTdiMWVlYzQ4NGJhNjE3YTllNmViMTc1OWViZGMifQ==</vt:lpwstr>
  </property>
</Properties>
</file>