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numPr>
          <w:ilvl w:val="0"/>
          <w:numId w:val="0"/>
        </w:numPr>
        <w:jc w:val="center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关于司法护航营商环境，助力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实施“强城行动”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的建议</w:t>
      </w:r>
    </w:p>
    <w:p>
      <w:pPr>
        <w:numPr>
          <w:ilvl w:val="0"/>
          <w:numId w:val="0"/>
        </w:numPr>
        <w:jc w:val="center"/>
        <w:rPr>
          <w:rFonts w:hint="default" w:ascii="仿宋" w:hAnsi="仿宋" w:eastAsia="仿宋" w:cs="仿宋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瑞安代表团  杨建崇</w:t>
      </w:r>
    </w:p>
    <w:p>
      <w:pPr>
        <w:numPr>
          <w:ilvl w:val="0"/>
          <w:numId w:val="0"/>
        </w:numPr>
        <w:ind w:firstLine="560" w:firstLineChars="200"/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 xml:space="preserve">近年来，市人民法院和市人民检察院围绕中心大局，积极进取，在服务新时代两个健康先行区建设方面积极作为，为促进我市优化法治化营商环境方面做出了卓越贡献。但是，温州一些县市区出现了一大批经济效益好、创造税收高、一年开票额达几亿元的企业，因历史性、行业性、习惯性等原因而存在虚开增值税专用发票犯罪等行为，而且往往出现涉案企业的行业性颠覆，一旦案发，则公安机关查得深、查得宽，对能给予自首的予以抓捕羁押；检察机关量刑重，对能不起诉的进行了起诉；法院判刑重，对能判缓刑的也判了实刑，老板坐牢、企业崩溃，税源下降，也在一定程度上影响了当地经济的发展。现在，面对复杂外部环境和宏观形势深刻变化带来的多重压力下，人民法院和人民检察院在依法履职打击企业犯罪的同时，更应该尽责挽救企业。  </w:t>
      </w:r>
    </w:p>
    <w:p>
      <w:pPr>
        <w:numPr>
          <w:ilvl w:val="0"/>
          <w:numId w:val="0"/>
        </w:numPr>
        <w:ind w:firstLine="560" w:firstLineChars="200"/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基于上述问题，我建议：</w:t>
      </w:r>
    </w:p>
    <w:p>
      <w:pPr>
        <w:numPr>
          <w:ilvl w:val="0"/>
          <w:numId w:val="0"/>
        </w:numPr>
        <w:ind w:firstLine="562" w:firstLineChars="200"/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一、在司法价值上，法检两司法机关在办理涉企案件时应充分秉持支持企业发展。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价值取向很重要，司法机关的重要职能之一是依法惩治违法犯罪，但全力配合市委市政府抓经济促发展也是司法机关的重要职责，两者并不矛盾，而是相辅相成，市人民法院和市人民检察院应主动担当作为，助力市人民政府“全面打响温暖营商品牌”，给企业以安全感。</w:t>
      </w:r>
    </w:p>
    <w:p>
      <w:pPr>
        <w:numPr>
          <w:ilvl w:val="0"/>
          <w:numId w:val="0"/>
        </w:numPr>
        <w:ind w:firstLine="562" w:firstLineChars="200"/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二是在适用规则上，法检两司法机关在办理涉企案件时应充分展现司法温度。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市人民法院和市人民检察院应加强对县市区司法机关的业务指导，统一好量刑幅度、裁判幅度，既将挽救扶持企业作为司法活动的出发点，也作为落脚点。在法律框架内，对可捕可不捕的不捕，可诉可不诉的不诉，可缓可不缓的用缓，尽量保护好企业，培养好税源，给企业温暖，给企业家温暖，帮助涉罪企业从违法犯罪中走出来，继续为温州实施“强城行动”、提速打造“全省第三极”贡献力量。</w:t>
      </w:r>
    </w:p>
    <w:p>
      <w:pPr>
        <w:numPr>
          <w:ilvl w:val="0"/>
          <w:numId w:val="0"/>
        </w:numPr>
        <w:ind w:firstLine="562" w:firstLineChars="200"/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三是在机制建设上，人民检察院可牵头建立涉罪企业专项处理的常态性协商机制。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市人民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政府将深入实施两个健康建设新五年计划，市人民检察院可就司法护航营商环境方面，牵头建立涉罪企业专项处理常态性协商机制，公安、检察、法院、政府职能部门、工商联等单位共同参加，定期总结涉罪企业的犯罪特征，共同研究从轻处罚办案思路，指导公安机关在源头打击时避免过度查、过宽查，特别是强化给涉罪企业以电话通知自首的机会，以获得减轻处罚机会，满足确保缓刑而不羁押的法定要求，让企业持续健康运行。</w:t>
      </w:r>
    </w:p>
    <w:p>
      <w:pPr>
        <w:numPr>
          <w:ilvl w:val="0"/>
          <w:numId w:val="0"/>
        </w:numPr>
        <w:ind w:firstLine="560" w:firstLineChars="200"/>
        <w:rPr>
          <w:rFonts w:hint="default" w:ascii="仿宋" w:hAnsi="仿宋" w:eastAsia="仿宋" w:cs="仿宋"/>
          <w:b w:val="0"/>
          <w:bCs w:val="0"/>
          <w:sz w:val="28"/>
          <w:szCs w:val="28"/>
          <w:lang w:val="en-US" w:eastAsia="zh-CN"/>
        </w:rPr>
      </w:pPr>
      <w:bookmarkStart w:id="0" w:name="_GoBack"/>
      <w:bookmarkEnd w:id="0"/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YzZTBjNWFjNGE5OGViYzM1ZDdmZTBhMDZiYjg3ZTUifQ=="/>
  </w:docVars>
  <w:rsids>
    <w:rsidRoot w:val="00000000"/>
    <w:rsid w:val="041112C9"/>
    <w:rsid w:val="05216546"/>
    <w:rsid w:val="15B036FB"/>
    <w:rsid w:val="178353FB"/>
    <w:rsid w:val="1D021E5D"/>
    <w:rsid w:val="1D48246B"/>
    <w:rsid w:val="2406098A"/>
    <w:rsid w:val="2B465B0F"/>
    <w:rsid w:val="37CA4F16"/>
    <w:rsid w:val="406F45B6"/>
    <w:rsid w:val="41847666"/>
    <w:rsid w:val="42A9696B"/>
    <w:rsid w:val="481F075A"/>
    <w:rsid w:val="48EF1C53"/>
    <w:rsid w:val="4A0115EE"/>
    <w:rsid w:val="4A0C5E52"/>
    <w:rsid w:val="4C8D1398"/>
    <w:rsid w:val="4E9E547F"/>
    <w:rsid w:val="51894824"/>
    <w:rsid w:val="60F15787"/>
    <w:rsid w:val="620B6B90"/>
    <w:rsid w:val="648F3AA8"/>
    <w:rsid w:val="6D6655C2"/>
    <w:rsid w:val="6D8310A2"/>
    <w:rsid w:val="6E3631E6"/>
    <w:rsid w:val="7C8E1A2A"/>
    <w:rsid w:val="7E0D3F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qFormat="1" w:uiPriority="99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endnote text"/>
    <w:basedOn w:val="1"/>
    <w:unhideWhenUsed/>
    <w:qFormat/>
    <w:uiPriority w:val="99"/>
    <w:pPr>
      <w:snapToGrid w:val="0"/>
      <w:jc w:val="left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16</TotalTime>
  <ScaleCrop>false</ScaleCrop>
  <LinksUpToDate>false</LinksUpToDate>
  <CharactersWithSpaces>0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2025-01-19T11:24:00Z</dcterms:created>
  <dc:creator>PC</dc:creator>
  <cp:lastModifiedBy>棒棒糖</cp:lastModifiedBy>
  <dcterms:modified xsi:type="dcterms:W3CDTF">2025-01-20T14:29:45Z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057D39101DAA47A1B6C9E56C0D90CE90_12</vt:lpwstr>
  </property>
</Properties>
</file>