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CBD7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关于重视我市灵活就业者劳动</w:t>
      </w:r>
    </w:p>
    <w:p w14:paraId="27264D19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权益保护的</w:t>
      </w:r>
      <w:r>
        <w:rPr>
          <w:rFonts w:hint="eastAsia"/>
          <w:b/>
          <w:bCs/>
          <w:sz w:val="32"/>
          <w:szCs w:val="32"/>
        </w:rPr>
        <w:t>建议</w:t>
      </w:r>
    </w:p>
    <w:p w14:paraId="123E9CDD">
      <w:pPr>
        <w:jc w:val="center"/>
        <w:rPr>
          <w:rFonts w:hint="default" w:eastAsiaTheme="minor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 xml:space="preserve">   </w:t>
      </w:r>
    </w:p>
    <w:p w14:paraId="0DD0B31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随着互联网和新技术的发展，就业形态正在经历深刻变革。过去的传统雇佣模式正在被灵活就业、远程工作、共享经济等新型就业形态逐步取代。这些变化不仅为劳动力市场注入了新的活力，也带来了前所未有的挑战，特别是对于劳动者权益的保障。党的二十届三中全会提出，要支持和规范发展新型就业形态，加强灵活就业与新就业形态劳动者（以下简称“</w:t>
      </w:r>
      <w:r>
        <w:rPr>
          <w:rFonts w:hint="eastAsia"/>
          <w:sz w:val="28"/>
          <w:szCs w:val="28"/>
          <w:lang w:val="en-US" w:eastAsia="zh-CN"/>
        </w:rPr>
        <w:t>灵活就业者</w:t>
      </w:r>
      <w:r>
        <w:rPr>
          <w:rFonts w:hint="eastAsia"/>
          <w:sz w:val="28"/>
          <w:szCs w:val="28"/>
        </w:rPr>
        <w:t>”）的权益保障。</w:t>
      </w:r>
    </w:p>
    <w:p w14:paraId="1A72E62D">
      <w:pPr>
        <w:ind w:firstLine="560" w:firstLineChars="20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一、我市</w:t>
      </w:r>
      <w:r>
        <w:rPr>
          <w:rFonts w:hint="eastAsia"/>
          <w:b/>
          <w:bCs/>
          <w:sz w:val="28"/>
          <w:szCs w:val="28"/>
          <w:lang w:val="en-US" w:eastAsia="zh-CN"/>
        </w:rPr>
        <w:t>灵活就业者</w:t>
      </w:r>
      <w:r>
        <w:rPr>
          <w:rFonts w:hint="eastAsia"/>
          <w:b/>
          <w:bCs/>
          <w:sz w:val="28"/>
          <w:szCs w:val="28"/>
        </w:rPr>
        <w:t>总体现状</w:t>
      </w:r>
      <w:r>
        <w:rPr>
          <w:rFonts w:hint="eastAsia"/>
          <w:b/>
          <w:bCs/>
          <w:sz w:val="28"/>
          <w:szCs w:val="28"/>
          <w:lang w:val="en-US" w:eastAsia="zh-CN"/>
        </w:rPr>
        <w:t>调查与分析。</w:t>
      </w:r>
    </w:p>
    <w:p w14:paraId="44F5130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（一）总体数量</w:t>
      </w:r>
    </w:p>
    <w:p w14:paraId="1EE7148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随着信息技术的广泛应用，平台经济、数字经济持续发展，以平台化、去雇主化为特征的新型灵活就业模式不断涌现，带动了新业者群体的快速增长。根据第九次全国职工队伍状况调查，当前我国</w:t>
      </w:r>
      <w:r>
        <w:rPr>
          <w:rFonts w:hint="eastAsia"/>
          <w:sz w:val="28"/>
          <w:szCs w:val="28"/>
          <w:lang w:val="en-US" w:eastAsia="zh-CN"/>
        </w:rPr>
        <w:t>灵活就业者</w:t>
      </w:r>
      <w:r>
        <w:rPr>
          <w:rFonts w:hint="eastAsia"/>
          <w:sz w:val="28"/>
          <w:szCs w:val="28"/>
        </w:rPr>
        <w:t>已达8400万人，占职工总数的21%。</w:t>
      </w:r>
      <w:r>
        <w:rPr>
          <w:rFonts w:hint="eastAsia"/>
          <w:sz w:val="28"/>
          <w:szCs w:val="28"/>
          <w:lang w:val="en-US" w:eastAsia="zh-CN"/>
        </w:rPr>
        <w:t>经向我市人力社保局调研了解到，</w:t>
      </w:r>
      <w:r>
        <w:rPr>
          <w:rFonts w:hint="eastAsia"/>
          <w:sz w:val="28"/>
          <w:szCs w:val="28"/>
        </w:rPr>
        <w:t>我市的</w:t>
      </w:r>
      <w:r>
        <w:rPr>
          <w:rFonts w:hint="eastAsia"/>
          <w:sz w:val="28"/>
          <w:szCs w:val="28"/>
          <w:lang w:val="en-US" w:eastAsia="zh-CN"/>
        </w:rPr>
        <w:t>灵活就业者</w:t>
      </w:r>
      <w:r>
        <w:rPr>
          <w:rFonts w:hint="eastAsia"/>
          <w:sz w:val="28"/>
          <w:szCs w:val="28"/>
        </w:rPr>
        <w:t>主要集中在快递物流、即时配送（如外卖骑手）、网约车司机、网络营销等行业，涉及从业人数接近120万人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其中：</w:t>
      </w:r>
      <w:r>
        <w:rPr>
          <w:rFonts w:hint="eastAsia"/>
          <w:sz w:val="28"/>
          <w:szCs w:val="28"/>
        </w:rPr>
        <w:t>2023年全市活跃网络零售网店达到9.1万家，网络零售从业人数约96.</w:t>
      </w:r>
      <w:bookmarkStart w:id="0" w:name="_GoBack"/>
      <w:bookmarkEnd w:id="0"/>
      <w:r>
        <w:rPr>
          <w:rFonts w:hint="eastAsia"/>
          <w:sz w:val="28"/>
          <w:szCs w:val="28"/>
        </w:rPr>
        <w:t>4万人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网购销售额达到2394.3亿元，位居浙江省第四</w:t>
      </w:r>
      <w:r>
        <w:rPr>
          <w:rFonts w:hint="eastAsia"/>
          <w:sz w:val="28"/>
          <w:szCs w:val="28"/>
          <w:lang w:val="en-US" w:eastAsia="zh-CN"/>
        </w:rPr>
        <w:t>；</w:t>
      </w:r>
      <w:r>
        <w:rPr>
          <w:rFonts w:hint="eastAsia"/>
          <w:sz w:val="28"/>
          <w:szCs w:val="28"/>
        </w:rPr>
        <w:t>快递行业有24个品牌，约152家法人企业和2225个末端网点，快递从业人员约2.3万人</w:t>
      </w:r>
      <w:r>
        <w:rPr>
          <w:rFonts w:hint="eastAsia"/>
          <w:sz w:val="28"/>
          <w:szCs w:val="28"/>
          <w:lang w:val="en-US" w:eastAsia="zh-CN"/>
        </w:rPr>
        <w:t>；</w:t>
      </w:r>
      <w:r>
        <w:rPr>
          <w:rFonts w:hint="eastAsia"/>
          <w:sz w:val="28"/>
          <w:szCs w:val="28"/>
        </w:rPr>
        <w:t>网约车行业方面，网约车司机近2.5万人，日均订单量达到25-30万单</w:t>
      </w:r>
      <w:r>
        <w:rPr>
          <w:rFonts w:hint="eastAsia"/>
          <w:sz w:val="28"/>
          <w:szCs w:val="28"/>
          <w:lang w:val="en-US" w:eastAsia="zh-CN"/>
        </w:rPr>
        <w:t>；</w:t>
      </w:r>
      <w:r>
        <w:rPr>
          <w:rFonts w:hint="eastAsia"/>
          <w:sz w:val="28"/>
          <w:szCs w:val="28"/>
        </w:rPr>
        <w:t>外卖配送行业有约8000名专职骑手。</w:t>
      </w:r>
    </w:p>
    <w:p w14:paraId="220C46A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（二）基本特点</w:t>
      </w:r>
    </w:p>
    <w:p w14:paraId="4BFE6D6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从业者特点：从业者多为男性，约占80%；年龄普遍集中在20至40岁之间，约占80%；大专以下学历的从业者占比高达90%。</w:t>
      </w:r>
    </w:p>
    <w:p w14:paraId="7AB8A76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工作</w:t>
      </w:r>
      <w:r>
        <w:rPr>
          <w:rFonts w:hint="eastAsia"/>
          <w:sz w:val="28"/>
          <w:szCs w:val="28"/>
          <w:lang w:val="en-US" w:eastAsia="zh-CN"/>
        </w:rPr>
        <w:t>特点</w:t>
      </w:r>
      <w:r>
        <w:rPr>
          <w:rFonts w:hint="eastAsia"/>
          <w:sz w:val="28"/>
          <w:szCs w:val="28"/>
        </w:rPr>
        <w:t>：工作具有高度的灵活性，工作地点、时间、内容和安排往往不固定，呈现劳动关系灵活化、工作内容多样化等特征。</w:t>
      </w:r>
    </w:p>
    <w:p w14:paraId="18FA9B65">
      <w:pPr>
        <w:ind w:firstLine="560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二、存在的困难和问题</w:t>
      </w:r>
    </w:p>
    <w:p w14:paraId="5E3D5C3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灵活就业者</w:t>
      </w:r>
      <w:r>
        <w:rPr>
          <w:rFonts w:hint="eastAsia"/>
          <w:sz w:val="28"/>
          <w:szCs w:val="28"/>
        </w:rPr>
        <w:t>劳动关系的特殊性以及从业者的个体化特点导致了多个问题，急需加强政策引导和市场监管。</w:t>
      </w:r>
    </w:p>
    <w:p w14:paraId="73086A4C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第一，劳动关系认定困难，维权难度大</w:t>
      </w:r>
      <w:r>
        <w:rPr>
          <w:rFonts w:hint="eastAsia"/>
          <w:sz w:val="28"/>
          <w:szCs w:val="28"/>
          <w:lang w:eastAsia="zh-CN"/>
        </w:rPr>
        <w:t>。</w:t>
      </w:r>
    </w:p>
    <w:p w14:paraId="627797A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由于新业者多为自雇型劳动者，平台与劳动者之间的劳动关系不像传统雇佣关系那么明确。例如，劳动者往往同时在多个平台上工作，工作形式具有自雇性质，这使得现行劳动法律框架难以有效界定劳动关系。当前我国《劳动法》《劳动合同法》</w:t>
      </w:r>
      <w:r>
        <w:rPr>
          <w:rFonts w:hint="eastAsia"/>
          <w:sz w:val="28"/>
          <w:szCs w:val="28"/>
          <w:lang w:val="en-US" w:eastAsia="zh-CN"/>
        </w:rPr>
        <w:t>由于立法的滞后性，</w:t>
      </w:r>
      <w:r>
        <w:rPr>
          <w:rFonts w:hint="eastAsia"/>
          <w:sz w:val="28"/>
          <w:szCs w:val="28"/>
        </w:rPr>
        <w:t>并未充分考虑这一新型劳动关系，因此在劳动纠纷中，维权显得尤为困难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在维权中存在适用法律困难。</w:t>
      </w:r>
    </w:p>
    <w:p w14:paraId="135E4E28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第二，社保参保难度高，权益救济不足</w:t>
      </w:r>
      <w:r>
        <w:rPr>
          <w:rFonts w:hint="eastAsia"/>
          <w:sz w:val="28"/>
          <w:szCs w:val="28"/>
          <w:lang w:eastAsia="zh-CN"/>
        </w:rPr>
        <w:t>。</w:t>
      </w:r>
    </w:p>
    <w:p w14:paraId="3E2FC30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从</w:t>
      </w:r>
      <w:r>
        <w:rPr>
          <w:rFonts w:hint="eastAsia"/>
          <w:sz w:val="28"/>
          <w:szCs w:val="28"/>
        </w:rPr>
        <w:t>业者大多数为自由职业者，难以享受正式雇员的社会保险待遇。此外，由于缺乏社保意识或户籍限制，许多新业者未能及时参保，导致他们在</w:t>
      </w:r>
      <w:r>
        <w:rPr>
          <w:rFonts w:hint="eastAsia"/>
          <w:sz w:val="28"/>
          <w:szCs w:val="28"/>
          <w:lang w:val="en-US" w:eastAsia="zh-CN"/>
        </w:rPr>
        <w:t>工作中受伤或死亡、</w:t>
      </w:r>
      <w:r>
        <w:rPr>
          <w:rFonts w:hint="eastAsia"/>
          <w:sz w:val="28"/>
          <w:szCs w:val="28"/>
        </w:rPr>
        <w:t>遭遇疾病或老年生活时缺乏保障。</w:t>
      </w:r>
    </w:p>
    <w:p w14:paraId="495A119A">
      <w:pPr>
        <w:ind w:firstLine="560" w:firstLineChars="200"/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</w:rPr>
        <w:t>第三，监管主体缺失，管理规则滞后</w:t>
      </w:r>
      <w:r>
        <w:rPr>
          <w:rFonts w:hint="eastAsia"/>
          <w:b w:val="0"/>
          <w:bCs w:val="0"/>
          <w:sz w:val="28"/>
          <w:szCs w:val="28"/>
          <w:lang w:eastAsia="zh-CN"/>
        </w:rPr>
        <w:t>。</w:t>
      </w:r>
    </w:p>
    <w:p w14:paraId="116285E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灵活就业劳动新形态</w:t>
      </w:r>
      <w:r>
        <w:rPr>
          <w:rFonts w:hint="eastAsia"/>
          <w:sz w:val="28"/>
          <w:szCs w:val="28"/>
        </w:rPr>
        <w:t>涉及多个行业，传统监管模式难以适应。不同部门的监管职责交叉，导致缺乏统一的监管和服务机制。目前，</w:t>
      </w:r>
      <w:r>
        <w:rPr>
          <w:rFonts w:hint="eastAsia"/>
          <w:sz w:val="28"/>
          <w:szCs w:val="28"/>
          <w:lang w:val="en-US" w:eastAsia="zh-CN"/>
        </w:rPr>
        <w:t>从</w:t>
      </w:r>
      <w:r>
        <w:rPr>
          <w:rFonts w:hint="eastAsia"/>
          <w:sz w:val="28"/>
          <w:szCs w:val="28"/>
        </w:rPr>
        <w:t>业者分布广泛且流动性强，工会等组织建设难度大，劳动者缺乏有效的集体谈判渠道，平台的定价权和裁量权过大，劳动者的议价能力较弱，容易受到侵害。</w:t>
      </w:r>
    </w:p>
    <w:p w14:paraId="0BB8A26D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第四，公共服务不足，培训和岗位激励不足</w:t>
      </w:r>
    </w:p>
    <w:p w14:paraId="281E039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我市尚未建立完善的新业态公共服务体系，尤其是针对</w:t>
      </w:r>
      <w:r>
        <w:rPr>
          <w:rFonts w:hint="eastAsia"/>
          <w:sz w:val="28"/>
          <w:szCs w:val="28"/>
          <w:lang w:val="en-US" w:eastAsia="zh-CN"/>
        </w:rPr>
        <w:t>灵活就</w:t>
      </w:r>
      <w:r>
        <w:rPr>
          <w:rFonts w:hint="eastAsia"/>
          <w:sz w:val="28"/>
          <w:szCs w:val="28"/>
        </w:rPr>
        <w:t>业者的培训和就业支持体系较为薄弱。技能培训项目和职业资格认证体系尚未完善，导致</w:t>
      </w:r>
      <w:r>
        <w:rPr>
          <w:rFonts w:hint="eastAsia"/>
          <w:sz w:val="28"/>
          <w:szCs w:val="28"/>
          <w:lang w:val="en-US" w:eastAsia="zh-CN"/>
        </w:rPr>
        <w:t>从</w:t>
      </w:r>
      <w:r>
        <w:rPr>
          <w:rFonts w:hint="eastAsia"/>
          <w:sz w:val="28"/>
          <w:szCs w:val="28"/>
        </w:rPr>
        <w:t>业者在职业发展上面临较大困难。</w:t>
      </w:r>
    </w:p>
    <w:p w14:paraId="18716B79">
      <w:pPr>
        <w:ind w:firstLine="560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三、加强</w:t>
      </w:r>
      <w:r>
        <w:rPr>
          <w:rFonts w:hint="eastAsia"/>
          <w:b/>
          <w:bCs/>
          <w:sz w:val="28"/>
          <w:szCs w:val="28"/>
          <w:lang w:val="en-US" w:eastAsia="zh-CN"/>
        </w:rPr>
        <w:t>灵活就业</w:t>
      </w:r>
      <w:r>
        <w:rPr>
          <w:rFonts w:hint="eastAsia"/>
          <w:b/>
          <w:bCs/>
          <w:sz w:val="28"/>
          <w:szCs w:val="28"/>
        </w:rPr>
        <w:t>者劳动权益保障的建议</w:t>
      </w:r>
    </w:p>
    <w:p w14:paraId="4F67650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基于以上问题</w:t>
      </w:r>
      <w:r>
        <w:rPr>
          <w:rFonts w:hint="eastAsia"/>
          <w:sz w:val="28"/>
          <w:szCs w:val="28"/>
          <w:lang w:val="en-US" w:eastAsia="zh-CN"/>
        </w:rPr>
        <w:t>与分析</w:t>
      </w:r>
      <w:r>
        <w:rPr>
          <w:rFonts w:hint="eastAsia"/>
          <w:sz w:val="28"/>
          <w:szCs w:val="28"/>
        </w:rPr>
        <w:t>，建议：</w:t>
      </w:r>
    </w:p>
    <w:p w14:paraId="1D1BE9A9">
      <w:pPr>
        <w:pStyle w:val="28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明确劳动者的用工关系</w:t>
      </w:r>
      <w:r>
        <w:rPr>
          <w:rFonts w:hint="eastAsia"/>
          <w:sz w:val="28"/>
          <w:szCs w:val="28"/>
          <w:lang w:eastAsia="zh-CN"/>
        </w:rPr>
        <w:t>。</w:t>
      </w:r>
    </w:p>
    <w:p w14:paraId="6C7D7CE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制订规范性文件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指导并</w:t>
      </w:r>
      <w:r>
        <w:rPr>
          <w:rFonts w:hint="eastAsia"/>
          <w:sz w:val="28"/>
          <w:szCs w:val="28"/>
        </w:rPr>
        <w:t>明确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在符合一定条件下，将灵活就业者纳入</w:t>
      </w:r>
      <w:r>
        <w:rPr>
          <w:rFonts w:hint="eastAsia"/>
          <w:sz w:val="28"/>
          <w:szCs w:val="28"/>
        </w:rPr>
        <w:t>劳动关系</w:t>
      </w:r>
      <w:r>
        <w:rPr>
          <w:rFonts w:hint="eastAsia"/>
          <w:sz w:val="28"/>
          <w:szCs w:val="28"/>
          <w:lang w:val="en-US" w:eastAsia="zh-CN"/>
        </w:rPr>
        <w:t>以保护</w:t>
      </w:r>
      <w:r>
        <w:rPr>
          <w:rFonts w:hint="eastAsia"/>
          <w:sz w:val="28"/>
          <w:szCs w:val="28"/>
        </w:rPr>
        <w:t>其</w:t>
      </w:r>
      <w:r>
        <w:rPr>
          <w:rFonts w:hint="eastAsia"/>
          <w:sz w:val="28"/>
          <w:szCs w:val="28"/>
          <w:lang w:val="en-US" w:eastAsia="zh-CN"/>
        </w:rPr>
        <w:t>合法</w:t>
      </w:r>
      <w:r>
        <w:rPr>
          <w:rFonts w:hint="eastAsia"/>
          <w:sz w:val="28"/>
          <w:szCs w:val="28"/>
        </w:rPr>
        <w:t>权益。尤其要明确平台方与劳动者的法律责任，避免平台通过规避劳动关系责任，侵害劳动者的权益。对平台与劳动者之间的关系进行规范，提出平台应承担“雇主责任”，为劳动者提供相应的劳动合同和权益保障。</w:t>
      </w:r>
    </w:p>
    <w:p w14:paraId="60915F4A">
      <w:pPr>
        <w:pStyle w:val="28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完善社会保障体系</w:t>
      </w:r>
      <w:r>
        <w:rPr>
          <w:rFonts w:hint="eastAsia"/>
          <w:sz w:val="28"/>
          <w:szCs w:val="28"/>
          <w:lang w:eastAsia="zh-CN"/>
        </w:rPr>
        <w:t>。</w:t>
      </w:r>
    </w:p>
    <w:p w14:paraId="0690741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创造条件，</w:t>
      </w:r>
      <w:r>
        <w:rPr>
          <w:rFonts w:hint="eastAsia"/>
          <w:sz w:val="28"/>
          <w:szCs w:val="28"/>
        </w:rPr>
        <w:t>将</w:t>
      </w:r>
      <w:r>
        <w:rPr>
          <w:rFonts w:hint="eastAsia"/>
          <w:sz w:val="28"/>
          <w:szCs w:val="28"/>
          <w:lang w:val="en-US" w:eastAsia="zh-CN"/>
        </w:rPr>
        <w:t>灵活就业</w:t>
      </w:r>
      <w:r>
        <w:rPr>
          <w:rFonts w:hint="eastAsia"/>
          <w:sz w:val="28"/>
          <w:szCs w:val="28"/>
        </w:rPr>
        <w:t>者纳入社会保险覆盖范围，要求平台为劳动者缴纳社会保险，特别是基本养老保险、医疗保险、工伤保险等。可考虑采取“个人与平台共同缴纳”的方式，</w:t>
      </w:r>
      <w:r>
        <w:rPr>
          <w:rFonts w:hint="eastAsia"/>
          <w:sz w:val="28"/>
          <w:szCs w:val="28"/>
          <w:lang w:val="en-US" w:eastAsia="zh-CN"/>
        </w:rPr>
        <w:t>并结合灵活就业者的劳动特点，推出针对性的社会保险，</w:t>
      </w:r>
      <w:r>
        <w:rPr>
          <w:rFonts w:hint="eastAsia"/>
          <w:sz w:val="28"/>
          <w:szCs w:val="28"/>
        </w:rPr>
        <w:t>使劳动者能够享受到公平的社会保障。</w:t>
      </w:r>
    </w:p>
    <w:p w14:paraId="2206B2C5">
      <w:pPr>
        <w:pStyle w:val="28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加强对灵活就业者的培训。</w:t>
      </w:r>
    </w:p>
    <w:p w14:paraId="35A661BC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工会、人社、平台、行业管理部门统筹各自力量，为灵活就业者提供必要的培训，包括劳动技能、劳动安全、法律法规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推出优惠政策与措施，鼓励并吸引从业者参加培训。</w:t>
      </w:r>
    </w:p>
    <w:p w14:paraId="35D3446F">
      <w:pPr>
        <w:pStyle w:val="28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多途径加强对灵活就业者权益的保护。</w:t>
      </w:r>
    </w:p>
    <w:p w14:paraId="068EA632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建议设立针对新就业形态劳动者的劳动争议专门调解与仲裁机构，简化争议处理程序，提高争议解决效率，保障劳动者的合法权益。加强对平台公司合规性的审查，对违法行为进行严厉处罚，切实保障劳动者的正当权益。强化对平台收费透明度的监管，确保平台不通过不合理收费或算法设置影响劳动者的收入。</w:t>
      </w:r>
      <w:r>
        <w:rPr>
          <w:rFonts w:hint="eastAsia"/>
          <w:sz w:val="28"/>
          <w:szCs w:val="28"/>
          <w:lang w:val="en-US" w:eastAsia="zh-CN"/>
        </w:rPr>
        <w:t>重视灵活就业者对平台的投诉，引入必要的劳动监察力量。对严重侵权行为，引导从业者进行法律维权，提供必要的法律援助与帮助。</w:t>
      </w:r>
    </w:p>
    <w:p w14:paraId="6AC3219E">
      <w:pPr>
        <w:pStyle w:val="28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推动行业自律与社会共治</w:t>
      </w:r>
      <w:r>
        <w:rPr>
          <w:rFonts w:hint="eastAsia"/>
          <w:sz w:val="28"/>
          <w:szCs w:val="28"/>
          <w:lang w:eastAsia="zh-CN"/>
        </w:rPr>
        <w:t>。</w:t>
      </w:r>
    </w:p>
    <w:p w14:paraId="6B3E252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鼓励平台行业制定行业自律规范，推动企业在保障劳动者权益方面发挥积极作用，形成“自律+政府监管”的多方参与模式。提倡社会各界关注新就业形态劳动者的生活与工作条件，营造尊重劳动、保护权益的社会氛围。</w:t>
      </w:r>
    </w:p>
    <w:p w14:paraId="7F14C533">
      <w:pPr>
        <w:ind w:firstLine="560" w:firstLineChars="200"/>
        <w:rPr>
          <w:rFonts w:hint="eastAsia"/>
          <w:sz w:val="28"/>
          <w:szCs w:val="28"/>
        </w:rPr>
      </w:pPr>
    </w:p>
    <w:p w14:paraId="02078866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鹿城代表团倪立赶代表</w:t>
      </w:r>
    </w:p>
    <w:p w14:paraId="7556E984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2025年1月16日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BC3376"/>
    <w:multiLevelType w:val="multilevel"/>
    <w:tmpl w:val="73BC3376"/>
    <w:lvl w:ilvl="0" w:tentative="0">
      <w:start w:val="1"/>
      <w:numFmt w:val="chineseCountingThousand"/>
      <w:lvlText w:val="(%1)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A1"/>
    <w:rsid w:val="002246A1"/>
    <w:rsid w:val="007E53E5"/>
    <w:rsid w:val="00D949C5"/>
    <w:rsid w:val="00EE3826"/>
    <w:rsid w:val="0AF52007"/>
    <w:rsid w:val="187D39C1"/>
    <w:rsid w:val="414021FB"/>
    <w:rsid w:val="52481FEA"/>
    <w:rsid w:val="52946FDD"/>
    <w:rsid w:val="6FAC19B2"/>
    <w:rsid w:val="792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1961</Words>
  <Characters>2010</Characters>
  <Lines>14</Lines>
  <Paragraphs>4</Paragraphs>
  <TotalTime>60</TotalTime>
  <ScaleCrop>false</ScaleCrop>
  <LinksUpToDate>false</LinksUpToDate>
  <CharactersWithSpaces>2065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2025-01-15T12:31:00Z</dcterms:created>
  <dc:creator>8613221126746</dc:creator>
  <cp:lastModifiedBy>倪立赶律师</cp:lastModifiedBy>
  <dcterms:modified xsi:type="dcterms:W3CDTF">2025-01-16T05:27:20Z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eyJoZGlkIjoiNTliNGIzMDczMTg3YTQwNmFiZWQzYmZjOTRhNjRjZGUiLCJ1c2VySWQiOiIyMzQ5MTI1NjcifQ==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841ADAA1F99C40E397C77ED26920CA2E_12</vt:lpwstr>
  </property>
</Properties>
</file>