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36AE1">
      <w:pPr>
        <w:jc w:val="center"/>
        <w:rPr>
          <w:rFonts w:hint="default"/>
          <w:sz w:val="44"/>
          <w:szCs w:val="44"/>
        </w:rPr>
      </w:pPr>
      <w:r>
        <w:rPr>
          <w:rFonts w:hint="eastAsia"/>
          <w:sz w:val="44"/>
          <w:szCs w:val="44"/>
          <w:lang w:val="en-US" w:eastAsia="zh-CN"/>
        </w:rPr>
        <w:t>关于</w:t>
      </w:r>
      <w:r>
        <w:rPr>
          <w:rFonts w:hint="default"/>
          <w:sz w:val="44"/>
          <w:szCs w:val="44"/>
        </w:rPr>
        <w:t>制定《温州市食品安全快速检测办法》</w:t>
      </w:r>
      <w:r>
        <w:rPr>
          <w:rFonts w:hint="eastAsia"/>
          <w:sz w:val="44"/>
          <w:szCs w:val="44"/>
          <w:lang w:val="en-US" w:eastAsia="zh-CN"/>
        </w:rPr>
        <w:t>的</w:t>
      </w:r>
      <w:r>
        <w:rPr>
          <w:rFonts w:hint="default"/>
          <w:sz w:val="44"/>
          <w:szCs w:val="44"/>
        </w:rPr>
        <w:t>建议</w:t>
      </w:r>
    </w:p>
    <w:p w14:paraId="6726B636">
      <w:pPr>
        <w:jc w:val="center"/>
        <w:rPr>
          <w:rFonts w:hint="eastAsia"/>
          <w:sz w:val="24"/>
          <w:szCs w:val="24"/>
          <w:lang w:val="en-US" w:eastAsia="zh-CN"/>
        </w:rPr>
      </w:pPr>
    </w:p>
    <w:p w14:paraId="7D2EE85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鹿城代表团  陈兴良</w:t>
      </w:r>
    </w:p>
    <w:p w14:paraId="1D07907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民以食为天，食以安为先”。近年来，随着国家对高质量发展的持续强调以及民众对生活品质追求的不断提升，食品安全问题日益成为社会各界关注的焦点，因此温州市积极响应国家战略部署，紧扣高质量发展要求，以保障市民健康为出发点，全力推进国家食品安全示范城市创建工作。为了进一步加强食品安全监管工作，提高食品安全突发事件的应急响应速度，确保市场上的食品符合国家相关标准，亟须建立一套科学、高效的食品安全快速检测办法。这不仅是应对当前食品安全挑战的迫切需要，也是满足市民对美好生活向往的重要举措。</w:t>
      </w:r>
    </w:p>
    <w:p w14:paraId="11C912F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温州市食品安全主要面临的问题</w:t>
      </w:r>
    </w:p>
    <w:p w14:paraId="69E2809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（一）监管难度大</w:t>
      </w:r>
    </w:p>
    <w:p w14:paraId="0781CEC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温州是中国民营经济的发源地之一，有着浓厚的商业氛围和创业文化。“鸡毛换糖”的传统商业模式孕育了大批个体经营者，吸纳了社会一部分失业人口的同时也给政府监管制造了巨大的困难。无固定经营场所的流动摊贩虽然法律地位模糊，大部分处于非法经营的状态，这些流动摊贩大部分不具备基本的食品加工和储存所需的卫生条件，如清洁水源、冷藏设备等。这种情况下，食物容易受到污染，增加了食源性疾病的风险。对比庞大的流动摊贩数量，政府监管力量尤为不足，同时目前对于流动摊贩的管理涉及多个政府部门（如城市管理、市场监管、卫生等部门），各部门之间的职责划分不够明确，可能导致相互推诿或者协调不畅的问题。</w:t>
      </w:r>
    </w:p>
    <w:p w14:paraId="6FC496E2">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（二）传统办法检测效率低下</w:t>
      </w:r>
    </w:p>
    <w:p w14:paraId="3BF81C7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传统的食品安全检测技术如质谱</w:t>
      </w:r>
      <w:r>
        <w:rPr>
          <w:rFonts w:hint="eastAsia" w:ascii="仿宋" w:hAnsi="仿宋" w:eastAsia="仿宋" w:cs="仿宋"/>
          <w:sz w:val="28"/>
          <w:szCs w:val="28"/>
          <w:lang w:val="en-US" w:eastAsia="zh-CN"/>
        </w:rPr>
        <w:t>分析</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色谱分析、光谱分析、免疫学分析检测</w:t>
      </w:r>
      <w:r>
        <w:rPr>
          <w:rFonts w:hint="default" w:ascii="仿宋" w:hAnsi="仿宋" w:eastAsia="仿宋" w:cs="仿宋"/>
          <w:sz w:val="28"/>
          <w:szCs w:val="28"/>
          <w:lang w:val="en-US" w:eastAsia="zh-CN"/>
        </w:rPr>
        <w:t>等虽然能够提供准确的结果，但通常费时费力，无法满足快速筛查的需求。</w:t>
      </w:r>
      <w:r>
        <w:rPr>
          <w:rFonts w:hint="eastAsia" w:ascii="仿宋" w:hAnsi="仿宋" w:eastAsia="仿宋" w:cs="仿宋"/>
          <w:sz w:val="28"/>
          <w:szCs w:val="28"/>
          <w:lang w:val="en-US" w:eastAsia="zh-CN"/>
        </w:rPr>
        <w:t>面对流动性较大的流动摊贩，传统的检测手段无法满足快速响应的需求，不具有时效性。许多传统的食品安全检测方法依赖于精密仪器和特定的实验环境，而这些条件在户外或非实验室环境中难以达到，限制了现场即时检测的可能性。同时传统检测方式涉及的专业设备和技术人员费用较高，频繁对大量分散的小规模经营者实施全面检测会增加政府或监管机构的成本负担。</w:t>
      </w:r>
    </w:p>
    <w:p w14:paraId="673F07A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为此建议温州市人民政府及时制定《温州市食品安全快速检测办法》以回应市民对食品安全的关切。</w:t>
      </w:r>
    </w:p>
    <w:p w14:paraId="253F5EB7">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《温州市食品安全快速检测办法》需要说明的主要问题：</w:t>
      </w:r>
    </w:p>
    <w:p w14:paraId="59380E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（一）明确快检办法制定的总体目标及原则</w:t>
      </w:r>
    </w:p>
    <w:p w14:paraId="6B8FFA3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温州市食品安全快速检测办法》（以下简称“快检办法”）的总体目标应为制定一套科学、规范、高效的食品安全快速检测办法，充分发挥快检在排查食品安全风险隐患、提高食品安全监管效率、保障公众饮食安全等方面的重要作用，为温州市创建国家食品安全示范城市、争创共同富裕先行市提供有力支撑。</w:t>
      </w:r>
    </w:p>
    <w:p w14:paraId="437C444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快检办法的基本原则应为坚持依法依规，确保快检办法符合《中华人民共和国食品安全法》等相关法律法规的规定；坚持科学合理，依据食品安全风险评估结果和食品生产经营实际情况，科学确定快检项目、频次和方法；坚持公平公正，确保快检工作对所有食品生产经营主体一视同仁，不偏不倚；坚持公开透明，及时向社会公布快检结果和相关信息，接受社会监督。</w:t>
      </w:r>
    </w:p>
    <w:p w14:paraId="3B9B4964">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（二）完善快检办法的具体内容</w:t>
      </w:r>
    </w:p>
    <w:p w14:paraId="45A4503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快检办法的具体内容主要包括以下部分：</w:t>
      </w:r>
      <w:r>
        <w:rPr>
          <w:rFonts w:hint="eastAsia" w:ascii="仿宋" w:hAnsi="仿宋" w:eastAsia="仿宋" w:cs="仿宋"/>
          <w:b/>
          <w:bCs/>
          <w:sz w:val="28"/>
          <w:szCs w:val="28"/>
          <w:lang w:val="en-US" w:eastAsia="zh-CN"/>
        </w:rPr>
        <w:t>第一，快检项目设置</w:t>
      </w:r>
      <w:r>
        <w:rPr>
          <w:rFonts w:hint="eastAsia" w:ascii="仿宋" w:hAnsi="仿宋" w:eastAsia="仿宋" w:cs="仿宋"/>
          <w:sz w:val="28"/>
          <w:szCs w:val="28"/>
          <w:lang w:val="en-US" w:eastAsia="zh-CN"/>
        </w:rPr>
        <w:t>，温州市食品生产经营特点和食品安全风险分布情况，科学设置快检项目，重点针对农药残留、兽药残留、重金属、非法添加物等常见食品安全问题进行检测。同时，根据季节性、地域性等因素，动态调整快检项目；</w:t>
      </w:r>
      <w:r>
        <w:rPr>
          <w:rFonts w:hint="eastAsia" w:ascii="仿宋" w:hAnsi="仿宋" w:eastAsia="仿宋" w:cs="仿宋"/>
          <w:b/>
          <w:bCs/>
          <w:sz w:val="28"/>
          <w:szCs w:val="28"/>
          <w:lang w:val="en-US" w:eastAsia="zh-CN"/>
        </w:rPr>
        <w:t>第二，快检频次和范围</w:t>
      </w:r>
      <w:r>
        <w:rPr>
          <w:rFonts w:hint="eastAsia" w:ascii="仿宋" w:hAnsi="仿宋" w:eastAsia="仿宋" w:cs="仿宋"/>
          <w:sz w:val="28"/>
          <w:szCs w:val="28"/>
          <w:lang w:val="en-US" w:eastAsia="zh-CN"/>
        </w:rPr>
        <w:t>，明确不同食品生产经营主体的快检频次，如对大型食品生产企业、超市、农贸市场等重点场所，应增加快检频次，确保其食品安全状况得到有效监控；同时，扩大快检范围，覆盖食品生产、流通、餐饮等各个环节，实现从农田到餐桌的全过程监管；</w:t>
      </w:r>
      <w:r>
        <w:rPr>
          <w:rFonts w:hint="eastAsia" w:ascii="仿宋" w:hAnsi="仿宋" w:eastAsia="仿宋" w:cs="仿宋"/>
          <w:b/>
          <w:bCs/>
          <w:sz w:val="28"/>
          <w:szCs w:val="28"/>
          <w:lang w:val="en-US" w:eastAsia="zh-CN"/>
        </w:rPr>
        <w:t>第三，快检方法和设备</w:t>
      </w:r>
      <w:r>
        <w:rPr>
          <w:rFonts w:hint="eastAsia" w:ascii="仿宋" w:hAnsi="仿宋" w:eastAsia="仿宋" w:cs="仿宋"/>
          <w:sz w:val="28"/>
          <w:szCs w:val="28"/>
          <w:lang w:val="en-US" w:eastAsia="zh-CN"/>
        </w:rPr>
        <w:t>，规范快检方法的选择和使用，优先采用国家或行业标准中规定的快检方法，确保检测结果的准确性和可靠性。同时，加强快检设备的配置和管理，确保设备性能稳定、操作简便、结果准确，并定期对设备进行校准和维护，避免因设备问题导致检测结果偏差；</w:t>
      </w:r>
      <w:r>
        <w:rPr>
          <w:rFonts w:hint="eastAsia" w:ascii="仿宋" w:hAnsi="仿宋" w:eastAsia="仿宋" w:cs="仿宋"/>
          <w:b/>
          <w:bCs/>
          <w:sz w:val="28"/>
          <w:szCs w:val="28"/>
          <w:lang w:val="en-US" w:eastAsia="zh-CN"/>
        </w:rPr>
        <w:t>第四，快检结果处理，</w:t>
      </w:r>
      <w:r>
        <w:rPr>
          <w:rFonts w:hint="eastAsia" w:ascii="仿宋" w:hAnsi="仿宋" w:eastAsia="仿宋" w:cs="仿宋"/>
          <w:sz w:val="28"/>
          <w:szCs w:val="28"/>
          <w:lang w:val="en-US" w:eastAsia="zh-CN"/>
        </w:rPr>
        <w:t>明确快检结果的判定标准和处理流程，对于快检结果呈阳性的食品，应立即采取控制措施，如暂停销售、下架封存等，并及时进行实验室复检，以确认检测结果。对于确认存在食品安全问题的食品，依法依规进行查处，并追溯相关责任主体。</w:t>
      </w:r>
    </w:p>
    <w:p w14:paraId="6F67AFBF">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（三）加强快检能力建设和人员培训</w:t>
      </w:r>
    </w:p>
    <w:p w14:paraId="5BB398B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快检办法一方面应加大对食品安全快检设备和设施建设的投入，为各级食品安全监管部门配备先进的快检设备和实验室设施。同时，鼓励和支持食品生产经营企业建立自检实验室，配备必要的快检设备和人员，提高其食品安全自检能力。</w:t>
      </w:r>
    </w:p>
    <w:p w14:paraId="5B5EDE5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另一方面应加强食品安全快检人员的培训和队伍建设，定期组织专业培训和技能竞赛，提高快检人员的业务水平和操作技能。同时，建立一支专业、稳定、高效的快检队伍，确保快检工作的顺利开展。</w:t>
      </w:r>
    </w:p>
    <w:p w14:paraId="5FF1EE0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（四）强化快检工作的监督管理和结果应用</w:t>
      </w:r>
    </w:p>
    <w:p w14:paraId="121704D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快检办法</w:t>
      </w:r>
      <w:bookmarkStart w:id="0" w:name="_GoBack"/>
      <w:bookmarkEnd w:id="0"/>
      <w:r>
        <w:rPr>
          <w:rFonts w:hint="eastAsia" w:ascii="仿宋" w:hAnsi="仿宋" w:eastAsia="仿宋" w:cs="仿宋"/>
          <w:sz w:val="28"/>
          <w:szCs w:val="28"/>
          <w:lang w:val="en-US" w:eastAsia="zh-CN"/>
        </w:rPr>
        <w:t>一方面应加强对食品安全快检工作的监督管理，确保快检工作的规范性和有效性。建立健全快检工作考核机制，将快检工作纳入食品安全监管绩效考核体系，对快检工作开展不力、检测结果弄虚作假等行为，依法依规进行处理。</w:t>
      </w:r>
    </w:p>
    <w:p w14:paraId="1AEA1E8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另一方面应加强快检结果的应用，及时将快检结果反馈给食品生产经营主体，指导其改进食品安全管理措施。同时，将快检结果作为食品安全风险评估和监管决策的重要依据，为制定针对性的食品安全监管措施提供科学依据。</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F4B3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30AC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930AC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2YTg1NjBmMTMyZTYyOTk2M2JmZmJiOTJlNjVkNDUifQ=="/>
  </w:docVars>
  <w:rsids>
    <w:rsidRoot w:val="11A0226F"/>
    <w:rsid w:val="01B95D9E"/>
    <w:rsid w:val="11A0226F"/>
    <w:rsid w:val="27D45306"/>
    <w:rsid w:val="3C3039D8"/>
    <w:rsid w:val="430C640E"/>
    <w:rsid w:val="4A791976"/>
    <w:rsid w:val="4FA72D0B"/>
    <w:rsid w:val="509408E9"/>
    <w:rsid w:val="74614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2171</Words>
  <Characters>2171</Characters>
  <Lines>0</Lines>
  <Paragraphs>0</Paragraphs>
  <TotalTime>2</TotalTime>
  <ScaleCrop>false</ScaleCrop>
  <LinksUpToDate>false</LinksUpToDate>
  <CharactersWithSpaces>2173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2024-10-29T01:48:00Z</dcterms:created>
  <dc:creator>莴布吉岛</dc:creator>
  <cp:lastModifiedBy>莴布吉岛</cp:lastModifiedBy>
  <dcterms:modified xsi:type="dcterms:W3CDTF">2025-01-07T03:48:17Z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643CE94E110848FB8680221DA58A17DA_13</vt:lpwstr>
  </property>
  <property fmtid="{D5CDD505-2E9C-101B-9397-08002B2CF9AE}" pid="4" name="KSOTemplateDocerSaveRecord">
    <vt:lpwstr>eyJoZGlkIjoiYTk3MDgyZDljNjU5MWE2MDUxNzhiM2Y4MGRhMzQ1M2YiLCJ1c2VySWQiOiI3NTA3NTQ1MjQifQ==</vt:lpwstr>
  </property>
</Properties>
</file>