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FB3A5" w14:textId="77777777" w:rsidR="00677D8F" w:rsidRDefault="00000000" w:rsidP="00A6102B">
      <w:pPr>
        <w:pStyle w:val="div"/>
        <w:spacing w:beforeLines="50" w:before="156" w:afterLines="50" w:after="156" w:line="440" w:lineRule="exact"/>
        <w:jc w:val="center"/>
        <w:rPr>
          <w:rStyle w:val="fulltext-wrapnavtiao"/>
          <w:rFonts w:ascii="宋体" w:eastAsia="宋体" w:hAnsi="宋体" w:cs="宋体" w:hint="eastAsia"/>
          <w:color w:val="000000"/>
          <w:sz w:val="44"/>
          <w:szCs w:val="44"/>
        </w:rPr>
      </w:pPr>
      <w:r>
        <w:rPr>
          <w:rStyle w:val="fulltext-wrapnavtiao"/>
          <w:rFonts w:ascii="宋体" w:eastAsia="宋体" w:hAnsi="宋体" w:cs="宋体" w:hint="eastAsia"/>
          <w:color w:val="000000"/>
          <w:sz w:val="44"/>
          <w:szCs w:val="44"/>
        </w:rPr>
        <w:t>“隐瞒飙车事实保险索赔”案的刑法介入</w:t>
      </w:r>
    </w:p>
    <w:p w14:paraId="0AEB6E20" w14:textId="77777777" w:rsidR="00677D8F" w:rsidRDefault="00000000" w:rsidP="00A6102B">
      <w:pPr>
        <w:pStyle w:val="div"/>
        <w:spacing w:beforeLines="50" w:before="156" w:afterLines="50" w:after="156" w:line="440" w:lineRule="exact"/>
        <w:jc w:val="center"/>
        <w:rPr>
          <w:rStyle w:val="fulltext-wrapnavtiao"/>
          <w:rFonts w:ascii="宋体" w:eastAsia="宋体" w:hAnsi="宋体" w:cs="宋体" w:hint="eastAsia"/>
          <w:color w:val="000000"/>
          <w:sz w:val="44"/>
          <w:szCs w:val="44"/>
        </w:rPr>
      </w:pPr>
      <w:r>
        <w:rPr>
          <w:rStyle w:val="fulltext-wrapnavtiao"/>
          <w:rFonts w:ascii="宋体" w:eastAsia="宋体" w:hAnsi="宋体" w:cs="宋体" w:hint="eastAsia"/>
          <w:color w:val="000000"/>
          <w:sz w:val="44"/>
          <w:szCs w:val="44"/>
        </w:rPr>
        <w:t>——兼论金融犯罪</w:t>
      </w:r>
      <w:proofErr w:type="gramStart"/>
      <w:r>
        <w:rPr>
          <w:rStyle w:val="fulltext-wrapnavtiao"/>
          <w:rFonts w:ascii="宋体" w:eastAsia="宋体" w:hAnsi="宋体" w:cs="宋体" w:hint="eastAsia"/>
          <w:color w:val="000000"/>
          <w:sz w:val="44"/>
          <w:szCs w:val="44"/>
        </w:rPr>
        <w:t>法益观理论</w:t>
      </w:r>
      <w:proofErr w:type="gramEnd"/>
      <w:r>
        <w:rPr>
          <w:rStyle w:val="fulltext-wrapnavtiao"/>
          <w:rFonts w:ascii="宋体" w:eastAsia="宋体" w:hAnsi="宋体" w:cs="宋体" w:hint="eastAsia"/>
          <w:color w:val="000000"/>
          <w:sz w:val="44"/>
          <w:szCs w:val="44"/>
        </w:rPr>
        <w:t>及其运用</w:t>
      </w:r>
    </w:p>
    <w:p w14:paraId="04EC8969" w14:textId="77777777" w:rsidR="00677D8F" w:rsidRDefault="00677D8F">
      <w:pPr>
        <w:spacing w:after="0" w:line="440" w:lineRule="exact"/>
        <w:jc w:val="both"/>
        <w:rPr>
          <w:rStyle w:val="fulltext-wrapnavtiao"/>
          <w:rFonts w:ascii="仿宋" w:eastAsia="仿宋" w:hAnsi="仿宋" w:cs="宋体" w:hint="eastAsia"/>
          <w:b w:val="0"/>
          <w:bCs w:val="0"/>
          <w:color w:val="000000"/>
          <w:kern w:val="0"/>
          <w:sz w:val="28"/>
          <w:szCs w:val="28"/>
          <w14:ligatures w14:val="none"/>
        </w:rPr>
      </w:pPr>
    </w:p>
    <w:p w14:paraId="01603513" w14:textId="77777777" w:rsidR="00677D8F" w:rsidRDefault="00000000">
      <w:pPr>
        <w:spacing w:after="0" w:line="440" w:lineRule="exact"/>
        <w:ind w:firstLineChars="200" w:firstLine="562"/>
        <w:jc w:val="both"/>
        <w:rPr>
          <w:rStyle w:val="fulltext-wrapnavtiao"/>
          <w:rFonts w:ascii="仿宋" w:eastAsia="仿宋" w:hAnsi="仿宋" w:cs="宋体" w:hint="eastAsia"/>
          <w:b w:val="0"/>
          <w:bCs w:val="0"/>
          <w:color w:val="000000"/>
          <w:kern w:val="0"/>
          <w:sz w:val="28"/>
          <w:szCs w:val="28"/>
          <w14:ligatures w14:val="none"/>
        </w:rPr>
      </w:pPr>
      <w:r>
        <w:rPr>
          <w:rStyle w:val="fulltext-wrapnavtiao"/>
          <w:rFonts w:ascii="仿宋" w:eastAsia="仿宋" w:hAnsi="仿宋" w:cs="宋体" w:hint="eastAsia"/>
          <w:color w:val="000000"/>
          <w:sz w:val="28"/>
          <w:szCs w:val="28"/>
        </w:rPr>
        <w:t>摘要：</w:t>
      </w:r>
      <w:r>
        <w:rPr>
          <w:rStyle w:val="fulltext-wrapnavtiao"/>
          <w:rFonts w:ascii="仿宋" w:eastAsia="仿宋" w:hAnsi="仿宋" w:cs="宋体" w:hint="eastAsia"/>
          <w:b w:val="0"/>
          <w:bCs w:val="0"/>
          <w:color w:val="000000"/>
          <w:kern w:val="0"/>
          <w:sz w:val="28"/>
          <w:szCs w:val="28"/>
          <w14:ligatures w14:val="none"/>
        </w:rPr>
        <w:t>“隐瞒飙车事实保险索赔”行为的发生使得“如何理解保险诈骗罪的保护法益及构成要件”的问题重新被提起。计划经济时代金融管理</w:t>
      </w:r>
      <w:r>
        <w:rPr>
          <w:rStyle w:val="fulltext-wrapnavtiao"/>
          <w:rFonts w:ascii="仿宋" w:eastAsia="仿宋" w:hAnsi="仿宋" w:cs="宋体"/>
          <w:b w:val="0"/>
          <w:bCs w:val="0"/>
          <w:color w:val="000000"/>
          <w:kern w:val="0"/>
          <w:sz w:val="28"/>
          <w:szCs w:val="28"/>
          <w14:ligatures w14:val="none"/>
        </w:rPr>
        <w:t>秩序</w:t>
      </w:r>
      <w:proofErr w:type="gramStart"/>
      <w:r>
        <w:rPr>
          <w:rStyle w:val="fulltext-wrapnavtiao"/>
          <w:rFonts w:ascii="仿宋" w:eastAsia="仿宋" w:hAnsi="仿宋" w:cs="宋体"/>
          <w:b w:val="0"/>
          <w:bCs w:val="0"/>
          <w:color w:val="000000"/>
          <w:kern w:val="0"/>
          <w:sz w:val="28"/>
          <w:szCs w:val="28"/>
          <w14:ligatures w14:val="none"/>
        </w:rPr>
        <w:t>法益观</w:t>
      </w:r>
      <w:proofErr w:type="gramEnd"/>
      <w:r>
        <w:rPr>
          <w:rStyle w:val="fulltext-wrapnavtiao"/>
          <w:rFonts w:ascii="仿宋" w:eastAsia="仿宋" w:hAnsi="仿宋" w:cs="宋体" w:hint="eastAsia"/>
          <w:b w:val="0"/>
          <w:bCs w:val="0"/>
          <w:color w:val="000000"/>
          <w:kern w:val="0"/>
          <w:sz w:val="28"/>
          <w:szCs w:val="28"/>
          <w14:ligatures w14:val="none"/>
        </w:rPr>
        <w:t>已然不再适应当下中国市场经济的发展</w:t>
      </w:r>
      <w:r>
        <w:rPr>
          <w:rStyle w:val="fulltext-wrapnavtiao"/>
          <w:rFonts w:ascii="仿宋" w:eastAsia="仿宋" w:hAnsi="仿宋" w:cs="宋体"/>
          <w:b w:val="0"/>
          <w:bCs w:val="0"/>
          <w:color w:val="000000"/>
          <w:kern w:val="0"/>
          <w:sz w:val="28"/>
          <w:szCs w:val="28"/>
          <w14:ligatures w14:val="none"/>
        </w:rPr>
        <w:t>，</w:t>
      </w:r>
      <w:r>
        <w:rPr>
          <w:rStyle w:val="fulltext-wrapnavtiao"/>
          <w:rFonts w:ascii="仿宋" w:eastAsia="仿宋" w:hAnsi="仿宋" w:cs="宋体" w:hint="eastAsia"/>
          <w:b w:val="0"/>
          <w:bCs w:val="0"/>
          <w:color w:val="000000"/>
          <w:kern w:val="0"/>
          <w:sz w:val="28"/>
          <w:szCs w:val="28"/>
          <w14:ligatures w14:val="none"/>
        </w:rPr>
        <w:t>金融机构的财产权益亦不应当是金融</w:t>
      </w:r>
      <w:proofErr w:type="gramStart"/>
      <w:r>
        <w:rPr>
          <w:rStyle w:val="fulltext-wrapnavtiao"/>
          <w:rFonts w:ascii="仿宋" w:eastAsia="仿宋" w:hAnsi="仿宋" w:cs="宋体" w:hint="eastAsia"/>
          <w:b w:val="0"/>
          <w:bCs w:val="0"/>
          <w:color w:val="000000"/>
          <w:kern w:val="0"/>
          <w:sz w:val="28"/>
          <w:szCs w:val="28"/>
          <w14:ligatures w14:val="none"/>
        </w:rPr>
        <w:t>犯罪法益保护</w:t>
      </w:r>
      <w:proofErr w:type="gramEnd"/>
      <w:r>
        <w:rPr>
          <w:rStyle w:val="fulltext-wrapnavtiao"/>
          <w:rFonts w:ascii="仿宋" w:eastAsia="仿宋" w:hAnsi="仿宋" w:cs="宋体" w:hint="eastAsia"/>
          <w:b w:val="0"/>
          <w:bCs w:val="0"/>
          <w:color w:val="000000"/>
          <w:kern w:val="0"/>
          <w:sz w:val="28"/>
          <w:szCs w:val="28"/>
          <w14:ligatures w14:val="none"/>
        </w:rPr>
        <w:t>的主要内容。</w:t>
      </w:r>
      <w:r>
        <w:rPr>
          <w:rStyle w:val="fulltext-wrapnavtiao"/>
          <w:rFonts w:ascii="仿宋" w:eastAsia="仿宋" w:hAnsi="仿宋" w:cs="宋体"/>
          <w:b w:val="0"/>
          <w:bCs w:val="0"/>
          <w:color w:val="000000"/>
          <w:kern w:val="0"/>
          <w:sz w:val="28"/>
          <w:szCs w:val="28"/>
          <w14:ligatures w14:val="none"/>
        </w:rPr>
        <w:t>金融犯罪的</w:t>
      </w:r>
      <w:r>
        <w:rPr>
          <w:rStyle w:val="fulltext-wrapnavtiao"/>
          <w:rFonts w:ascii="仿宋" w:eastAsia="仿宋" w:hAnsi="仿宋" w:cs="宋体" w:hint="eastAsia"/>
          <w:b w:val="0"/>
          <w:bCs w:val="0"/>
          <w:color w:val="000000"/>
          <w:kern w:val="0"/>
          <w:sz w:val="28"/>
          <w:szCs w:val="28"/>
          <w14:ligatures w14:val="none"/>
        </w:rPr>
        <w:t>保护法</w:t>
      </w:r>
      <w:proofErr w:type="gramStart"/>
      <w:r>
        <w:rPr>
          <w:rStyle w:val="fulltext-wrapnavtiao"/>
          <w:rFonts w:ascii="仿宋" w:eastAsia="仿宋" w:hAnsi="仿宋" w:cs="宋体" w:hint="eastAsia"/>
          <w:b w:val="0"/>
          <w:bCs w:val="0"/>
          <w:color w:val="000000"/>
          <w:kern w:val="0"/>
          <w:sz w:val="28"/>
          <w:szCs w:val="28"/>
          <w14:ligatures w14:val="none"/>
        </w:rPr>
        <w:t>益应当基于</w:t>
      </w:r>
      <w:proofErr w:type="gramEnd"/>
      <w:r>
        <w:rPr>
          <w:rStyle w:val="fulltext-wrapnavtiao"/>
          <w:rFonts w:ascii="仿宋" w:eastAsia="仿宋" w:hAnsi="仿宋" w:cs="宋体" w:hint="eastAsia"/>
          <w:b w:val="0"/>
          <w:bCs w:val="0"/>
          <w:color w:val="000000"/>
          <w:kern w:val="0"/>
          <w:sz w:val="28"/>
          <w:szCs w:val="28"/>
          <w14:ligatures w14:val="none"/>
        </w:rPr>
        <w:t>金融系统或金融市场的运作机制进行定位。针对保险领域内发生的“隐瞒飙车事实保险索赔”行为是否构成保险诈骗罪的问题，应当结合保险领域特有的交易语境——偿付能力充足率——进行分析，以隐瞒事实的行为是否实质提高保险人赔付率风险作为构成保险诈骗罪与否的标准。</w:t>
      </w:r>
    </w:p>
    <w:p w14:paraId="62E0C8A8" w14:textId="77777777" w:rsidR="00677D8F" w:rsidRDefault="00677D8F">
      <w:pPr>
        <w:pStyle w:val="div"/>
        <w:spacing w:line="440" w:lineRule="exact"/>
        <w:ind w:firstLine="562"/>
        <w:jc w:val="both"/>
        <w:rPr>
          <w:rStyle w:val="fulltext-wrapnavtiao"/>
          <w:rFonts w:ascii="仿宋" w:eastAsia="仿宋" w:hAnsi="仿宋" w:cs="宋体" w:hint="eastAsia"/>
          <w:color w:val="000000"/>
          <w:sz w:val="28"/>
          <w:szCs w:val="28"/>
        </w:rPr>
      </w:pPr>
    </w:p>
    <w:p w14:paraId="647EBC0F" w14:textId="77777777" w:rsidR="00677D8F" w:rsidRDefault="00000000">
      <w:pPr>
        <w:pStyle w:val="div"/>
        <w:spacing w:line="440" w:lineRule="exact"/>
        <w:ind w:firstLineChars="200" w:firstLine="562"/>
        <w:jc w:val="both"/>
        <w:rPr>
          <w:rStyle w:val="fulltext-wrapnavtiao"/>
          <w:rFonts w:ascii="仿宋" w:eastAsia="仿宋" w:hAnsi="仿宋" w:cs="宋体" w:hint="eastAsia"/>
          <w:b w:val="0"/>
          <w:bCs w:val="0"/>
          <w:color w:val="000000"/>
          <w:sz w:val="28"/>
          <w:szCs w:val="28"/>
        </w:rPr>
      </w:pPr>
      <w:r>
        <w:rPr>
          <w:rStyle w:val="fulltext-wrapnavtiao"/>
          <w:rFonts w:ascii="仿宋" w:eastAsia="仿宋" w:hAnsi="仿宋" w:cs="宋体" w:hint="eastAsia"/>
          <w:color w:val="000000"/>
          <w:sz w:val="28"/>
          <w:szCs w:val="28"/>
        </w:rPr>
        <w:t>关键词：</w:t>
      </w:r>
      <w:r>
        <w:rPr>
          <w:rStyle w:val="fulltext-wrapnavtiao"/>
          <w:rFonts w:ascii="仿宋" w:eastAsia="仿宋" w:hAnsi="仿宋" w:cs="宋体" w:hint="eastAsia"/>
          <w:b w:val="0"/>
          <w:bCs w:val="0"/>
          <w:color w:val="000000"/>
          <w:sz w:val="28"/>
          <w:szCs w:val="28"/>
        </w:rPr>
        <w:t>飙车 保险诈骗罪 金融犯罪 保护法益 市场运作机制</w:t>
      </w:r>
    </w:p>
    <w:p w14:paraId="6D016762" w14:textId="77777777" w:rsidR="00677D8F" w:rsidRDefault="00677D8F">
      <w:pPr>
        <w:pStyle w:val="div"/>
        <w:spacing w:line="440" w:lineRule="exact"/>
        <w:ind w:firstLine="560"/>
        <w:jc w:val="both"/>
        <w:rPr>
          <w:rFonts w:ascii="宋体" w:eastAsia="宋体" w:hAnsi="宋体" w:hint="eastAsia"/>
          <w:color w:val="595959"/>
          <w:sz w:val="28"/>
          <w:szCs w:val="28"/>
          <w:shd w:val="clear" w:color="auto" w:fill="FFFFFF"/>
        </w:rPr>
      </w:pPr>
    </w:p>
    <w:p w14:paraId="69E815EE" w14:textId="77777777" w:rsidR="00677D8F" w:rsidRDefault="00000000" w:rsidP="00A6102B">
      <w:pPr>
        <w:pStyle w:val="div"/>
        <w:spacing w:line="440" w:lineRule="exact"/>
        <w:jc w:val="center"/>
        <w:outlineLvl w:val="0"/>
        <w:rPr>
          <w:rStyle w:val="fulltext-wrapnavtiao"/>
          <w:rFonts w:ascii="仿宋" w:eastAsia="仿宋" w:hAnsi="仿宋" w:cs="宋体" w:hint="eastAsia"/>
          <w:color w:val="000000"/>
          <w:sz w:val="28"/>
          <w:szCs w:val="28"/>
        </w:rPr>
      </w:pPr>
      <w:r>
        <w:rPr>
          <w:rStyle w:val="fulltext-wrapnavtiao"/>
          <w:rFonts w:ascii="仿宋" w:eastAsia="仿宋" w:hAnsi="仿宋" w:cs="宋体" w:hint="eastAsia"/>
          <w:color w:val="000000"/>
          <w:sz w:val="28"/>
          <w:szCs w:val="28"/>
        </w:rPr>
        <w:t>一、问题缘起：隐瞒飙车事实保险索赔是否构成保险诈骗罪</w:t>
      </w:r>
    </w:p>
    <w:p w14:paraId="079E4B11" w14:textId="77777777" w:rsidR="00677D8F" w:rsidRDefault="00000000">
      <w:pPr>
        <w:pStyle w:val="div"/>
        <w:spacing w:line="440" w:lineRule="exact"/>
        <w:ind w:firstLineChars="200" w:firstLine="560"/>
        <w:jc w:val="both"/>
        <w:rPr>
          <w:rStyle w:val="fulltext-wrapnavtiao"/>
          <w:rFonts w:ascii="宋体" w:eastAsia="宋体" w:hAnsi="宋体" w:cs="宋体" w:hint="eastAsia"/>
          <w:b w:val="0"/>
          <w:bCs w:val="0"/>
          <w:color w:val="000000"/>
          <w:sz w:val="28"/>
          <w:szCs w:val="28"/>
        </w:rPr>
      </w:pPr>
      <w:r>
        <w:rPr>
          <w:rStyle w:val="fulltext-wrapnavtiao"/>
          <w:rFonts w:ascii="仿宋" w:eastAsia="仿宋" w:hAnsi="仿宋" w:cs="宋体"/>
          <w:b w:val="0"/>
          <w:bCs w:val="0"/>
          <w:color w:val="000000"/>
          <w:sz w:val="28"/>
          <w:szCs w:val="28"/>
        </w:rPr>
        <w:t>2024</w:t>
      </w:r>
      <w:r>
        <w:rPr>
          <w:rStyle w:val="fulltext-wrapnavtiao"/>
          <w:rFonts w:ascii="仿宋" w:eastAsia="仿宋" w:hAnsi="仿宋" w:cs="宋体" w:hint="eastAsia"/>
          <w:b w:val="0"/>
          <w:bCs w:val="0"/>
          <w:color w:val="000000"/>
          <w:sz w:val="28"/>
          <w:szCs w:val="28"/>
        </w:rPr>
        <w:t>年上半年，浙江</w:t>
      </w:r>
      <w:r>
        <w:rPr>
          <w:rStyle w:val="fulltext-wrapnavtiao"/>
          <w:rFonts w:ascii="仿宋" w:eastAsia="仿宋" w:hAnsi="仿宋" w:cs="宋体"/>
          <w:b w:val="0"/>
          <w:bCs w:val="0"/>
          <w:color w:val="000000"/>
          <w:sz w:val="28"/>
          <w:szCs w:val="28"/>
        </w:rPr>
        <w:t>警方对</w:t>
      </w:r>
      <w:r>
        <w:rPr>
          <w:rStyle w:val="fulltext-wrapnavtiao"/>
          <w:rFonts w:ascii="仿宋" w:eastAsia="仿宋" w:hAnsi="仿宋" w:cs="宋体" w:hint="eastAsia"/>
          <w:b w:val="0"/>
          <w:bCs w:val="0"/>
          <w:color w:val="000000"/>
          <w:sz w:val="28"/>
          <w:szCs w:val="28"/>
        </w:rPr>
        <w:t>数千件交通</w:t>
      </w:r>
      <w:r>
        <w:rPr>
          <w:rStyle w:val="fulltext-wrapnavtiao"/>
          <w:rFonts w:ascii="仿宋" w:eastAsia="仿宋" w:hAnsi="仿宋" w:cs="宋体"/>
          <w:b w:val="0"/>
          <w:bCs w:val="0"/>
          <w:color w:val="000000"/>
          <w:sz w:val="28"/>
          <w:szCs w:val="28"/>
        </w:rPr>
        <w:t>事故建模归类分析</w:t>
      </w:r>
      <w:r>
        <w:rPr>
          <w:rStyle w:val="fulltext-wrapnavtiao"/>
          <w:rFonts w:ascii="仿宋" w:eastAsia="仿宋" w:hAnsi="仿宋" w:cs="宋体" w:hint="eastAsia"/>
          <w:b w:val="0"/>
          <w:bCs w:val="0"/>
          <w:color w:val="000000"/>
          <w:sz w:val="28"/>
          <w:szCs w:val="28"/>
        </w:rPr>
        <w:t>后</w:t>
      </w:r>
      <w:r>
        <w:rPr>
          <w:rStyle w:val="fulltext-wrapnavtiao"/>
          <w:rFonts w:ascii="仿宋" w:eastAsia="仿宋" w:hAnsi="仿宋" w:cs="宋体"/>
          <w:b w:val="0"/>
          <w:bCs w:val="0"/>
          <w:color w:val="000000"/>
          <w:sz w:val="28"/>
          <w:szCs w:val="28"/>
        </w:rPr>
        <w:t>发现</w:t>
      </w:r>
      <w:r>
        <w:rPr>
          <w:rStyle w:val="fulltext-wrapnavtiao"/>
          <w:rFonts w:ascii="仿宋" w:eastAsia="仿宋" w:hAnsi="仿宋" w:cs="宋体" w:hint="eastAsia"/>
          <w:b w:val="0"/>
          <w:bCs w:val="0"/>
          <w:color w:val="000000"/>
          <w:sz w:val="28"/>
          <w:szCs w:val="28"/>
        </w:rPr>
        <w:t>，温州地区</w:t>
      </w:r>
      <w:r>
        <w:rPr>
          <w:rStyle w:val="fulltext-wrapnavtiao"/>
          <w:rFonts w:ascii="仿宋" w:eastAsia="仿宋" w:hAnsi="仿宋" w:cs="宋体"/>
          <w:b w:val="0"/>
          <w:bCs w:val="0"/>
          <w:color w:val="000000"/>
          <w:sz w:val="28"/>
          <w:szCs w:val="28"/>
        </w:rPr>
        <w:t>部分车辆自损事件呈现相似特征：事故发生</w:t>
      </w:r>
      <w:r>
        <w:rPr>
          <w:rStyle w:val="fulltext-wrapnavtiao"/>
          <w:rFonts w:ascii="仿宋" w:eastAsia="仿宋" w:hAnsi="仿宋" w:cs="宋体" w:hint="eastAsia"/>
          <w:b w:val="0"/>
          <w:bCs w:val="0"/>
          <w:color w:val="000000"/>
          <w:sz w:val="28"/>
          <w:szCs w:val="28"/>
        </w:rPr>
        <w:t>时间为夜间；事故发生地点为温州</w:t>
      </w:r>
      <w:r>
        <w:rPr>
          <w:rStyle w:val="fulltext-wrapnavtiao"/>
          <w:rFonts w:ascii="仿宋" w:eastAsia="仿宋" w:hAnsi="仿宋" w:cs="宋体"/>
          <w:b w:val="0"/>
          <w:bCs w:val="0"/>
          <w:color w:val="000000"/>
          <w:sz w:val="28"/>
          <w:szCs w:val="28"/>
        </w:rPr>
        <w:t>大罗山区域</w:t>
      </w:r>
      <w:r>
        <w:rPr>
          <w:rStyle w:val="fulltext-wrapnavtiao"/>
          <w:rFonts w:ascii="仿宋" w:eastAsia="仿宋" w:hAnsi="仿宋" w:cs="宋体" w:hint="eastAsia"/>
          <w:b w:val="0"/>
          <w:bCs w:val="0"/>
          <w:color w:val="000000"/>
          <w:sz w:val="28"/>
          <w:szCs w:val="28"/>
        </w:rPr>
        <w:t>；</w:t>
      </w:r>
      <w:r>
        <w:rPr>
          <w:rStyle w:val="fulltext-wrapnavtiao"/>
          <w:rFonts w:ascii="仿宋" w:eastAsia="仿宋" w:hAnsi="仿宋" w:cs="宋体"/>
          <w:b w:val="0"/>
          <w:bCs w:val="0"/>
          <w:color w:val="000000"/>
          <w:sz w:val="28"/>
          <w:szCs w:val="28"/>
        </w:rPr>
        <w:t>事故车辆大多</w:t>
      </w:r>
      <w:r>
        <w:rPr>
          <w:rStyle w:val="fulltext-wrapnavtiao"/>
          <w:rFonts w:ascii="仿宋" w:eastAsia="仿宋" w:hAnsi="仿宋" w:cs="宋体" w:hint="eastAsia"/>
          <w:b w:val="0"/>
          <w:bCs w:val="0"/>
          <w:color w:val="000000"/>
          <w:sz w:val="28"/>
          <w:szCs w:val="28"/>
        </w:rPr>
        <w:t>进行过</w:t>
      </w:r>
      <w:r>
        <w:rPr>
          <w:rStyle w:val="fulltext-wrapnavtiao"/>
          <w:rFonts w:ascii="仿宋" w:eastAsia="仿宋" w:hAnsi="仿宋" w:cs="宋体"/>
          <w:b w:val="0"/>
          <w:bCs w:val="0"/>
          <w:color w:val="000000"/>
          <w:sz w:val="28"/>
          <w:szCs w:val="28"/>
        </w:rPr>
        <w:t>非法改装</w:t>
      </w:r>
      <w:r>
        <w:rPr>
          <w:rStyle w:val="fulltext-wrapnavtiao"/>
          <w:rFonts w:ascii="仿宋" w:eastAsia="仿宋" w:hAnsi="仿宋" w:cs="宋体" w:hint="eastAsia"/>
          <w:b w:val="0"/>
          <w:bCs w:val="0"/>
          <w:color w:val="000000"/>
          <w:sz w:val="28"/>
          <w:szCs w:val="28"/>
        </w:rPr>
        <w:t>；事故车辆于保险公司</w:t>
      </w:r>
      <w:r>
        <w:rPr>
          <w:rStyle w:val="fulltext-wrapnavtiao"/>
          <w:rFonts w:ascii="仿宋" w:eastAsia="仿宋" w:hAnsi="仿宋" w:cs="宋体"/>
          <w:b w:val="0"/>
          <w:bCs w:val="0"/>
          <w:color w:val="000000"/>
          <w:sz w:val="28"/>
          <w:szCs w:val="28"/>
        </w:rPr>
        <w:t>投保自损保险</w:t>
      </w:r>
      <w:r>
        <w:rPr>
          <w:rStyle w:val="fulltext-wrapnavtiao"/>
          <w:rFonts w:ascii="仿宋" w:eastAsia="仿宋" w:hAnsi="仿宋" w:cs="宋体" w:hint="eastAsia"/>
          <w:b w:val="0"/>
          <w:bCs w:val="0"/>
          <w:color w:val="000000"/>
          <w:sz w:val="28"/>
          <w:szCs w:val="28"/>
        </w:rPr>
        <w:t>；等等。温州警方</w:t>
      </w:r>
      <w:r>
        <w:rPr>
          <w:rStyle w:val="fulltext-wrapnavtiao"/>
          <w:rFonts w:ascii="仿宋" w:eastAsia="仿宋" w:hAnsi="仿宋" w:cs="宋体"/>
          <w:b w:val="0"/>
          <w:bCs w:val="0"/>
          <w:color w:val="000000"/>
          <w:sz w:val="28"/>
          <w:szCs w:val="28"/>
        </w:rPr>
        <w:t>经过</w:t>
      </w:r>
      <w:r>
        <w:rPr>
          <w:rStyle w:val="fulltext-wrapnavtiao"/>
          <w:rFonts w:ascii="仿宋" w:eastAsia="仿宋" w:hAnsi="仿宋" w:cs="宋体" w:hint="eastAsia"/>
          <w:b w:val="0"/>
          <w:bCs w:val="0"/>
          <w:color w:val="000000"/>
          <w:sz w:val="28"/>
          <w:szCs w:val="28"/>
        </w:rPr>
        <w:t>数</w:t>
      </w:r>
      <w:r>
        <w:rPr>
          <w:rStyle w:val="fulltext-wrapnavtiao"/>
          <w:rFonts w:ascii="仿宋" w:eastAsia="仿宋" w:hAnsi="仿宋" w:cs="宋体"/>
          <w:b w:val="0"/>
          <w:bCs w:val="0"/>
          <w:color w:val="000000"/>
          <w:sz w:val="28"/>
          <w:szCs w:val="28"/>
        </w:rPr>
        <w:t>月取证抓获违法</w:t>
      </w:r>
      <w:r>
        <w:rPr>
          <w:rStyle w:val="fulltext-wrapnavtiao"/>
          <w:rFonts w:ascii="仿宋" w:eastAsia="仿宋" w:hAnsi="仿宋" w:cs="宋体" w:hint="eastAsia"/>
          <w:b w:val="0"/>
          <w:bCs w:val="0"/>
          <w:color w:val="000000"/>
          <w:sz w:val="28"/>
          <w:szCs w:val="28"/>
        </w:rPr>
        <w:t>开展飙车活动的</w:t>
      </w:r>
      <w:r>
        <w:rPr>
          <w:rStyle w:val="fulltext-wrapnavtiao"/>
          <w:rFonts w:ascii="仿宋" w:eastAsia="仿宋" w:hAnsi="仿宋" w:cs="宋体"/>
          <w:b w:val="0"/>
          <w:bCs w:val="0"/>
          <w:color w:val="000000"/>
          <w:sz w:val="28"/>
          <w:szCs w:val="28"/>
        </w:rPr>
        <w:t>嫌疑人</w:t>
      </w:r>
      <w:r>
        <w:rPr>
          <w:rStyle w:val="fulltext-wrapnavtiao"/>
          <w:rFonts w:ascii="仿宋" w:eastAsia="仿宋" w:hAnsi="仿宋" w:cs="宋体" w:hint="eastAsia"/>
          <w:b w:val="0"/>
          <w:bCs w:val="0"/>
          <w:color w:val="000000"/>
          <w:sz w:val="28"/>
          <w:szCs w:val="28"/>
        </w:rPr>
        <w:t>20余人</w:t>
      </w:r>
      <w:r>
        <w:rPr>
          <w:rStyle w:val="fulltext-wrapnavtiao"/>
          <w:rFonts w:ascii="仿宋" w:eastAsia="仿宋" w:hAnsi="仿宋" w:cs="宋体"/>
          <w:b w:val="0"/>
          <w:bCs w:val="0"/>
          <w:color w:val="000000"/>
          <w:sz w:val="28"/>
          <w:szCs w:val="28"/>
        </w:rPr>
        <w:t>，查扣车辆</w:t>
      </w:r>
      <w:r>
        <w:rPr>
          <w:rStyle w:val="fulltext-wrapnavtiao"/>
          <w:rFonts w:ascii="仿宋" w:eastAsia="仿宋" w:hAnsi="仿宋" w:cs="宋体" w:hint="eastAsia"/>
          <w:b w:val="0"/>
          <w:bCs w:val="0"/>
          <w:color w:val="000000"/>
          <w:sz w:val="28"/>
          <w:szCs w:val="28"/>
        </w:rPr>
        <w:t>20</w:t>
      </w:r>
      <w:r>
        <w:rPr>
          <w:rStyle w:val="fulltext-wrapnavtiao"/>
          <w:rFonts w:ascii="仿宋" w:eastAsia="仿宋" w:hAnsi="仿宋" w:cs="宋体"/>
          <w:b w:val="0"/>
          <w:bCs w:val="0"/>
          <w:color w:val="000000"/>
          <w:sz w:val="28"/>
          <w:szCs w:val="28"/>
        </w:rPr>
        <w:t>辆。据悉，自</w:t>
      </w:r>
      <w:r>
        <w:rPr>
          <w:rStyle w:val="fulltext-wrapnavtiao"/>
          <w:rFonts w:ascii="仿宋" w:eastAsia="仿宋" w:hAnsi="仿宋" w:cs="宋体" w:hint="eastAsia"/>
          <w:b w:val="0"/>
          <w:bCs w:val="0"/>
          <w:color w:val="000000"/>
          <w:sz w:val="28"/>
          <w:szCs w:val="28"/>
        </w:rPr>
        <w:t>2023</w:t>
      </w:r>
      <w:r>
        <w:rPr>
          <w:rStyle w:val="fulltext-wrapnavtiao"/>
          <w:rFonts w:ascii="仿宋" w:eastAsia="仿宋" w:hAnsi="仿宋" w:cs="宋体"/>
          <w:b w:val="0"/>
          <w:bCs w:val="0"/>
          <w:color w:val="000000"/>
          <w:sz w:val="28"/>
          <w:szCs w:val="28"/>
        </w:rPr>
        <w:t>年10月</w:t>
      </w:r>
      <w:r>
        <w:rPr>
          <w:rStyle w:val="fulltext-wrapnavtiao"/>
          <w:rFonts w:ascii="仿宋" w:eastAsia="仿宋" w:hAnsi="仿宋" w:cs="宋体" w:hint="eastAsia"/>
          <w:b w:val="0"/>
          <w:bCs w:val="0"/>
          <w:color w:val="000000"/>
          <w:sz w:val="28"/>
          <w:szCs w:val="28"/>
        </w:rPr>
        <w:t>起，</w:t>
      </w:r>
      <w:r>
        <w:rPr>
          <w:rStyle w:val="fulltext-wrapnavtiao"/>
          <w:rFonts w:ascii="仿宋" w:eastAsia="仿宋" w:hAnsi="仿宋" w:cs="宋体"/>
          <w:b w:val="0"/>
          <w:bCs w:val="0"/>
          <w:color w:val="000000"/>
          <w:sz w:val="28"/>
          <w:szCs w:val="28"/>
        </w:rPr>
        <w:t>该飙车团伙</w:t>
      </w:r>
      <w:r>
        <w:rPr>
          <w:rStyle w:val="fulltext-wrapnavtiao"/>
          <w:rFonts w:ascii="仿宋" w:eastAsia="仿宋" w:hAnsi="仿宋" w:cs="宋体" w:hint="eastAsia"/>
          <w:b w:val="0"/>
          <w:bCs w:val="0"/>
          <w:color w:val="000000"/>
          <w:sz w:val="28"/>
          <w:szCs w:val="28"/>
        </w:rPr>
        <w:t>已发生</w:t>
      </w:r>
      <w:r>
        <w:rPr>
          <w:rStyle w:val="fulltext-wrapnavtiao"/>
          <w:rFonts w:ascii="仿宋" w:eastAsia="仿宋" w:hAnsi="仿宋" w:cs="宋体"/>
          <w:b w:val="0"/>
          <w:bCs w:val="0"/>
          <w:color w:val="000000"/>
          <w:sz w:val="28"/>
          <w:szCs w:val="28"/>
        </w:rPr>
        <w:t>5起</w:t>
      </w:r>
      <w:r>
        <w:rPr>
          <w:rStyle w:val="fulltext-wrapnavtiao"/>
          <w:rFonts w:ascii="仿宋" w:eastAsia="仿宋" w:hAnsi="仿宋" w:cs="宋体" w:hint="eastAsia"/>
          <w:b w:val="0"/>
          <w:bCs w:val="0"/>
          <w:color w:val="000000"/>
          <w:sz w:val="28"/>
          <w:szCs w:val="28"/>
        </w:rPr>
        <w:t>因</w:t>
      </w:r>
      <w:r>
        <w:rPr>
          <w:rStyle w:val="fulltext-wrapnavtiao"/>
          <w:rFonts w:ascii="仿宋" w:eastAsia="仿宋" w:hAnsi="仿宋" w:cs="宋体"/>
          <w:b w:val="0"/>
          <w:bCs w:val="0"/>
          <w:color w:val="000000"/>
          <w:sz w:val="28"/>
          <w:szCs w:val="28"/>
        </w:rPr>
        <w:t>飙车竞速</w:t>
      </w:r>
      <w:r>
        <w:rPr>
          <w:rStyle w:val="fulltext-wrapnavtiao"/>
          <w:rFonts w:ascii="仿宋" w:eastAsia="仿宋" w:hAnsi="仿宋" w:cs="宋体" w:hint="eastAsia"/>
          <w:b w:val="0"/>
          <w:bCs w:val="0"/>
          <w:color w:val="000000"/>
          <w:sz w:val="28"/>
          <w:szCs w:val="28"/>
        </w:rPr>
        <w:t>导致的</w:t>
      </w:r>
      <w:r>
        <w:rPr>
          <w:rStyle w:val="fulltext-wrapnavtiao"/>
          <w:rFonts w:ascii="仿宋" w:eastAsia="仿宋" w:hAnsi="仿宋" w:cs="宋体"/>
          <w:b w:val="0"/>
          <w:bCs w:val="0"/>
          <w:color w:val="000000"/>
          <w:sz w:val="28"/>
          <w:szCs w:val="28"/>
        </w:rPr>
        <w:t>自损</w:t>
      </w:r>
      <w:r>
        <w:rPr>
          <w:rStyle w:val="fulltext-wrapnavtiao"/>
          <w:rFonts w:ascii="仿宋" w:eastAsia="仿宋" w:hAnsi="仿宋" w:cs="宋体" w:hint="eastAsia"/>
          <w:b w:val="0"/>
          <w:bCs w:val="0"/>
          <w:color w:val="000000"/>
          <w:sz w:val="28"/>
          <w:szCs w:val="28"/>
        </w:rPr>
        <w:t>交通</w:t>
      </w:r>
      <w:r>
        <w:rPr>
          <w:rStyle w:val="fulltext-wrapnavtiao"/>
          <w:rFonts w:ascii="仿宋" w:eastAsia="仿宋" w:hAnsi="仿宋" w:cs="宋体"/>
          <w:b w:val="0"/>
          <w:bCs w:val="0"/>
          <w:color w:val="000000"/>
          <w:sz w:val="28"/>
          <w:szCs w:val="28"/>
        </w:rPr>
        <w:t>事故</w:t>
      </w:r>
      <w:r>
        <w:rPr>
          <w:rStyle w:val="fulltext-wrapnavtiao"/>
          <w:rFonts w:ascii="仿宋" w:eastAsia="仿宋" w:hAnsi="仿宋" w:cs="宋体" w:hint="eastAsia"/>
          <w:b w:val="0"/>
          <w:bCs w:val="0"/>
          <w:color w:val="000000"/>
          <w:sz w:val="28"/>
          <w:szCs w:val="28"/>
        </w:rPr>
        <w:t>。事故发生后，当事人隐瞒飙车事实向保险公司发起理赔申请，</w:t>
      </w:r>
      <w:r>
        <w:rPr>
          <w:rStyle w:val="fulltext-wrapnavtiao"/>
          <w:rFonts w:ascii="仿宋" w:eastAsia="仿宋" w:hAnsi="仿宋" w:cs="宋体"/>
          <w:b w:val="0"/>
          <w:bCs w:val="0"/>
          <w:color w:val="000000"/>
          <w:sz w:val="28"/>
          <w:szCs w:val="28"/>
        </w:rPr>
        <w:t>其中</w:t>
      </w:r>
      <w:r>
        <w:rPr>
          <w:rStyle w:val="fulltext-wrapnavtiao"/>
          <w:rFonts w:ascii="仿宋" w:eastAsia="仿宋" w:hAnsi="仿宋" w:cs="宋体" w:hint="eastAsia"/>
          <w:b w:val="0"/>
          <w:bCs w:val="0"/>
          <w:color w:val="000000"/>
          <w:sz w:val="28"/>
          <w:szCs w:val="28"/>
        </w:rPr>
        <w:t>，</w:t>
      </w:r>
      <w:r>
        <w:rPr>
          <w:rStyle w:val="fulltext-wrapnavtiao"/>
          <w:rFonts w:ascii="仿宋" w:eastAsia="仿宋" w:hAnsi="仿宋" w:cs="宋体"/>
          <w:b w:val="0"/>
          <w:bCs w:val="0"/>
          <w:color w:val="000000"/>
          <w:sz w:val="28"/>
          <w:szCs w:val="28"/>
        </w:rPr>
        <w:t>已有4起事故获得累计9万元的保险</w:t>
      </w:r>
      <w:r>
        <w:rPr>
          <w:rStyle w:val="fulltext-wrapnavtiao"/>
          <w:rFonts w:ascii="仿宋" w:eastAsia="仿宋" w:hAnsi="仿宋" w:cs="宋体" w:hint="eastAsia"/>
          <w:b w:val="0"/>
          <w:bCs w:val="0"/>
          <w:color w:val="000000"/>
          <w:sz w:val="28"/>
          <w:szCs w:val="28"/>
        </w:rPr>
        <w:t>金</w:t>
      </w:r>
      <w:r>
        <w:rPr>
          <w:rStyle w:val="fulltext-wrapnavtiao"/>
          <w:rFonts w:ascii="仿宋" w:eastAsia="仿宋" w:hAnsi="仿宋" w:cs="宋体"/>
          <w:b w:val="0"/>
          <w:bCs w:val="0"/>
          <w:color w:val="000000"/>
          <w:sz w:val="28"/>
          <w:szCs w:val="28"/>
        </w:rPr>
        <w:t>，另有1起事故正处于理赔申请流程中，涉及金额达12万元。</w:t>
      </w:r>
      <w:r>
        <w:rPr>
          <w:rStyle w:val="af1"/>
          <w:rFonts w:ascii="仿宋" w:eastAsia="仿宋" w:hAnsi="仿宋" w:cs="宋体" w:hint="eastAsia"/>
          <w:color w:val="000000"/>
          <w:sz w:val="28"/>
          <w:szCs w:val="28"/>
        </w:rPr>
        <w:endnoteReference w:id="1"/>
      </w:r>
    </w:p>
    <w:p w14:paraId="5EB28B76" w14:textId="77777777" w:rsidR="00677D8F" w:rsidRDefault="00000000">
      <w:pPr>
        <w:pStyle w:val="div"/>
        <w:spacing w:line="440" w:lineRule="exact"/>
        <w:ind w:firstLineChars="200" w:firstLine="560"/>
        <w:jc w:val="both"/>
        <w:rPr>
          <w:rFonts w:ascii="仿宋" w:eastAsia="仿宋" w:hAnsi="仿宋" w:cs="宋体" w:hint="eastAsia"/>
          <w:color w:val="000000"/>
          <w:sz w:val="28"/>
          <w:szCs w:val="28"/>
        </w:rPr>
      </w:pPr>
      <w:r>
        <w:rPr>
          <w:rFonts w:ascii="仿宋" w:eastAsia="仿宋" w:hAnsi="仿宋" w:cs="宋体"/>
          <w:color w:val="000000"/>
          <w:sz w:val="28"/>
          <w:szCs w:val="28"/>
        </w:rPr>
        <w:t>此案经媒体报道，引发</w:t>
      </w:r>
      <w:r>
        <w:rPr>
          <w:rFonts w:ascii="仿宋" w:eastAsia="仿宋" w:hAnsi="仿宋" w:cs="宋体" w:hint="eastAsia"/>
          <w:color w:val="000000"/>
          <w:sz w:val="28"/>
          <w:szCs w:val="28"/>
        </w:rPr>
        <w:t>热议：</w:t>
      </w:r>
      <w:r>
        <w:rPr>
          <w:rStyle w:val="fulltext-wrapnavtiao"/>
          <w:rFonts w:ascii="仿宋" w:eastAsia="仿宋" w:hAnsi="仿宋" w:cs="宋体" w:hint="eastAsia"/>
          <w:b w:val="0"/>
          <w:bCs w:val="0"/>
          <w:color w:val="000000"/>
          <w:sz w:val="28"/>
          <w:szCs w:val="28"/>
        </w:rPr>
        <w:t>飙车团伙中的行为人</w:t>
      </w:r>
      <w:r>
        <w:rPr>
          <w:rFonts w:ascii="仿宋" w:eastAsia="仿宋" w:hAnsi="仿宋" w:cs="宋体" w:hint="eastAsia"/>
          <w:color w:val="000000"/>
          <w:sz w:val="28"/>
          <w:szCs w:val="28"/>
        </w:rPr>
        <w:t>（本文所称“行为人”为包括投保人、被保险人、受益人在内的投保方，下文不再重复）</w:t>
      </w:r>
      <w:r>
        <w:rPr>
          <w:rStyle w:val="fulltext-wrapnavtiao"/>
          <w:rFonts w:ascii="仿宋" w:eastAsia="仿宋" w:hAnsi="仿宋" w:cs="宋体" w:hint="eastAsia"/>
          <w:b w:val="0"/>
          <w:bCs w:val="0"/>
          <w:color w:val="000000"/>
          <w:sz w:val="28"/>
          <w:szCs w:val="28"/>
        </w:rPr>
        <w:t>隐瞒飙车事实并向保险人索要保险金的行为是否构成保险诈骗罪？进一步，是否只要</w:t>
      </w:r>
      <w:r>
        <w:rPr>
          <w:rFonts w:ascii="仿宋" w:eastAsia="仿宋" w:hAnsi="仿宋" w:cs="宋体" w:hint="eastAsia"/>
          <w:color w:val="000000"/>
          <w:sz w:val="28"/>
          <w:szCs w:val="28"/>
        </w:rPr>
        <w:t>行为人在签订保险合同以及提出保险理赔的过程中</w:t>
      </w:r>
      <w:r>
        <w:rPr>
          <w:rFonts w:ascii="仿宋" w:eastAsia="仿宋" w:hAnsi="仿宋" w:cs="宋体" w:hint="eastAsia"/>
          <w:color w:val="000000"/>
          <w:sz w:val="28"/>
          <w:szCs w:val="28"/>
        </w:rPr>
        <w:lastRenderedPageBreak/>
        <w:t>对保险人实施欺诈性行为，并因此获得保险人交付的保险金，就能成立保险诈骗罪？</w:t>
      </w:r>
      <w:r>
        <w:rPr>
          <w:rFonts w:ascii="仿宋" w:eastAsia="仿宋" w:hAnsi="仿宋" w:cs="宋体"/>
          <w:color w:val="000000"/>
          <w:sz w:val="28"/>
          <w:szCs w:val="28"/>
        </w:rPr>
        <w:t>“</w:t>
      </w:r>
      <w:r>
        <w:rPr>
          <w:rFonts w:ascii="仿宋" w:eastAsia="仿宋" w:hAnsi="仿宋" w:cs="宋体" w:hint="eastAsia"/>
          <w:color w:val="000000"/>
          <w:sz w:val="28"/>
          <w:szCs w:val="28"/>
        </w:rPr>
        <w:t>有罪说</w:t>
      </w:r>
      <w:r>
        <w:rPr>
          <w:rFonts w:ascii="仿宋" w:eastAsia="仿宋" w:hAnsi="仿宋" w:cs="宋体"/>
          <w:color w:val="000000"/>
          <w:sz w:val="28"/>
          <w:szCs w:val="28"/>
        </w:rPr>
        <w:t>”“无罪说”等观点莫衷一是。</w:t>
      </w:r>
    </w:p>
    <w:p w14:paraId="029D283B" w14:textId="77777777" w:rsidR="00677D8F" w:rsidRDefault="00000000" w:rsidP="00A6102B">
      <w:pPr>
        <w:pStyle w:val="div"/>
        <w:spacing w:line="440" w:lineRule="exact"/>
        <w:ind w:firstLineChars="200" w:firstLine="562"/>
        <w:jc w:val="both"/>
        <w:outlineLvl w:val="1"/>
        <w:rPr>
          <w:rFonts w:ascii="仿宋" w:eastAsia="仿宋" w:hAnsi="仿宋" w:cs="宋体" w:hint="eastAsia"/>
          <w:b/>
          <w:bCs/>
          <w:color w:val="000000"/>
          <w:sz w:val="28"/>
          <w:szCs w:val="28"/>
        </w:rPr>
      </w:pPr>
      <w:r>
        <w:rPr>
          <w:rFonts w:ascii="仿宋" w:eastAsia="仿宋" w:hAnsi="仿宋" w:cs="宋体" w:hint="eastAsia"/>
          <w:b/>
          <w:bCs/>
          <w:color w:val="000000"/>
          <w:sz w:val="28"/>
          <w:szCs w:val="28"/>
        </w:rPr>
        <w:t>（一）有罪说</w:t>
      </w:r>
    </w:p>
    <w:p w14:paraId="621D044C" w14:textId="77777777" w:rsidR="00677D8F" w:rsidRDefault="00000000">
      <w:pPr>
        <w:widowControl/>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有罪说下存在两种不同的观点。其一观点，行为人组成飙车团伙进行飙车竞速，主观上具有故意投保并且故意造成交通事故的嫌疑。该情形下，不应当认为行为人具有可保利益，该投保行为应当认定为“瑕疵投保”。而将“瑕疵投保”的行为归入</w:t>
      </w:r>
      <w:r>
        <w:rPr>
          <w:rFonts w:ascii="仿宋" w:eastAsia="仿宋" w:hAnsi="仿宋" w:cs="宋体" w:hint="eastAsia"/>
          <w:color w:val="000000"/>
          <w:sz w:val="28"/>
          <w:szCs w:val="28"/>
        </w:rPr>
        <w:t>《中华人民共和国刑法》（以下简称“《刑法》”）第一百九十八条</w:t>
      </w:r>
      <w:r>
        <w:rPr>
          <w:rStyle w:val="af1"/>
          <w:rFonts w:ascii="仿宋" w:eastAsia="仿宋" w:hAnsi="仿宋" w:cs="宋体" w:hint="eastAsia"/>
          <w:color w:val="000000"/>
          <w:sz w:val="28"/>
          <w:szCs w:val="28"/>
        </w:rPr>
        <w:endnoteReference w:id="2"/>
      </w:r>
      <w:r>
        <w:rPr>
          <w:rFonts w:ascii="仿宋" w:eastAsia="仿宋" w:hAnsi="仿宋" w:cs="宋体" w:hint="eastAsia"/>
          <w:color w:val="000000"/>
          <w:sz w:val="28"/>
          <w:szCs w:val="28"/>
        </w:rPr>
        <w:t xml:space="preserve"> “虚构保险标的”的范围之中</w:t>
      </w:r>
      <w:r>
        <w:rPr>
          <w:rFonts w:ascii="仿宋" w:eastAsia="仿宋" w:hAnsi="仿宋" w:cs="宋体" w:hint="eastAsia"/>
          <w:color w:val="000000"/>
          <w:kern w:val="0"/>
          <w:sz w:val="28"/>
          <w:szCs w:val="28"/>
          <w14:ligatures w14:val="none"/>
        </w:rPr>
        <w:t>并无问题</w:t>
      </w:r>
      <w:r>
        <w:rPr>
          <w:rStyle w:val="af1"/>
          <w:rFonts w:ascii="仿宋" w:eastAsia="仿宋" w:hAnsi="仿宋" w:cs="宋体" w:hint="eastAsia"/>
          <w:color w:val="000000"/>
          <w:kern w:val="0"/>
          <w:sz w:val="28"/>
          <w:szCs w:val="28"/>
          <w14:ligatures w14:val="none"/>
        </w:rPr>
        <w:endnoteReference w:id="3"/>
      </w:r>
      <w:r>
        <w:rPr>
          <w:rFonts w:ascii="仿宋" w:eastAsia="仿宋" w:hAnsi="仿宋" w:cs="宋体" w:hint="eastAsia"/>
          <w:color w:val="000000"/>
          <w:kern w:val="0"/>
          <w:sz w:val="28"/>
          <w:szCs w:val="28"/>
          <w14:ligatures w14:val="none"/>
        </w:rPr>
        <w:t>；其二观点，正常情形下，行为人在交通事故发生后向保险人报案，保险人在理赔时需要询问行为人交通事故发生的时间、地点、原因、有无人员伤亡等基本情况。此时，行为人未如实说明飙车事实，</w:t>
      </w:r>
      <w:proofErr w:type="gramStart"/>
      <w:r>
        <w:rPr>
          <w:rFonts w:ascii="仿宋" w:eastAsia="仿宋" w:hAnsi="仿宋" w:cs="宋体" w:hint="eastAsia"/>
          <w:color w:val="000000"/>
          <w:kern w:val="0"/>
          <w:sz w:val="28"/>
          <w:szCs w:val="28"/>
          <w14:ligatures w14:val="none"/>
        </w:rPr>
        <w:t>谎述事故</w:t>
      </w:r>
      <w:proofErr w:type="gramEnd"/>
      <w:r>
        <w:rPr>
          <w:rFonts w:ascii="仿宋" w:eastAsia="仿宋" w:hAnsi="仿宋" w:cs="宋体" w:hint="eastAsia"/>
          <w:color w:val="000000"/>
          <w:kern w:val="0"/>
          <w:sz w:val="28"/>
          <w:szCs w:val="28"/>
          <w14:ligatures w14:val="none"/>
        </w:rPr>
        <w:t>发生原因，已经符合</w:t>
      </w:r>
      <w:r>
        <w:rPr>
          <w:rFonts w:ascii="仿宋" w:eastAsia="仿宋" w:hAnsi="仿宋" w:cs="宋体" w:hint="eastAsia"/>
          <w:color w:val="000000"/>
          <w:sz w:val="28"/>
          <w:szCs w:val="28"/>
        </w:rPr>
        <w:t>《刑法》第一百九十八条“</w:t>
      </w:r>
      <w:r>
        <w:rPr>
          <w:rFonts w:ascii="仿宋" w:eastAsia="仿宋" w:hAnsi="仿宋" w:cs="宋体"/>
          <w:color w:val="000000"/>
          <w:sz w:val="28"/>
          <w:szCs w:val="28"/>
        </w:rPr>
        <w:t>编造虚假的原因</w:t>
      </w:r>
      <w:r>
        <w:rPr>
          <w:rFonts w:ascii="仿宋" w:eastAsia="仿宋" w:hAnsi="仿宋" w:cs="宋体" w:hint="eastAsia"/>
          <w:color w:val="000000"/>
          <w:sz w:val="28"/>
          <w:szCs w:val="28"/>
        </w:rPr>
        <w:t>”的情形</w:t>
      </w:r>
      <w:r>
        <w:rPr>
          <w:rFonts w:ascii="仿宋" w:eastAsia="仿宋" w:hAnsi="仿宋" w:cs="宋体" w:hint="eastAsia"/>
          <w:color w:val="000000"/>
          <w:kern w:val="0"/>
          <w:sz w:val="28"/>
          <w:szCs w:val="28"/>
          <w14:ligatures w14:val="none"/>
        </w:rPr>
        <w:t>，应当认为构成保险诈骗罪。</w:t>
      </w:r>
    </w:p>
    <w:p w14:paraId="0E3ABF8A" w14:textId="77777777" w:rsidR="00677D8F" w:rsidRDefault="00000000">
      <w:pPr>
        <w:widowControl/>
        <w:spacing w:after="0" w:line="440" w:lineRule="exact"/>
        <w:ind w:firstLineChars="200" w:firstLine="560"/>
        <w:jc w:val="both"/>
        <w:rPr>
          <w:rFonts w:ascii="仿宋" w:eastAsia="仿宋" w:hAnsi="仿宋" w:cs="宋体" w:hint="eastAsia"/>
          <w:color w:val="000000"/>
          <w:sz w:val="28"/>
          <w:szCs w:val="28"/>
        </w:rPr>
      </w:pPr>
      <w:r>
        <w:rPr>
          <w:rFonts w:ascii="仿宋" w:eastAsia="仿宋" w:hAnsi="仿宋" w:cs="宋体" w:hint="eastAsia"/>
          <w:color w:val="000000"/>
          <w:kern w:val="0"/>
          <w:sz w:val="28"/>
          <w:szCs w:val="28"/>
          <w14:ligatures w14:val="none"/>
        </w:rPr>
        <w:t>有罪说观点的底层逻辑是，行为人对保险人实施欺诈性行为并最终获得保险人交付的保险金，这过程中保险人的财产发生了转移占有，产生了财产损失，</w:t>
      </w:r>
      <w:r>
        <w:rPr>
          <w:rFonts w:ascii="仿宋" w:eastAsia="仿宋" w:hAnsi="仿宋" w:cs="宋体" w:hint="eastAsia"/>
          <w:color w:val="000000"/>
          <w:sz w:val="28"/>
          <w:szCs w:val="28"/>
        </w:rPr>
        <w:t>故而认为行为构成保险诈骗罪</w:t>
      </w:r>
      <w:r>
        <w:rPr>
          <w:rFonts w:ascii="仿宋" w:eastAsia="仿宋" w:hAnsi="仿宋" w:cs="宋体"/>
          <w:color w:val="000000"/>
          <w:sz w:val="28"/>
          <w:szCs w:val="28"/>
        </w:rPr>
        <w:t>。</w:t>
      </w:r>
      <w:r>
        <w:rPr>
          <w:rFonts w:ascii="仿宋" w:eastAsia="仿宋" w:hAnsi="仿宋" w:cs="宋体" w:hint="eastAsia"/>
          <w:color w:val="000000"/>
          <w:sz w:val="28"/>
          <w:szCs w:val="28"/>
        </w:rPr>
        <w:t>有罪说的观点</w:t>
      </w:r>
      <w:r>
        <w:rPr>
          <w:rFonts w:ascii="仿宋" w:eastAsia="仿宋" w:hAnsi="仿宋" w:cs="宋体"/>
          <w:color w:val="000000"/>
          <w:sz w:val="28"/>
          <w:szCs w:val="28"/>
        </w:rPr>
        <w:t>完全是</w:t>
      </w:r>
      <w:r>
        <w:rPr>
          <w:rFonts w:ascii="仿宋" w:eastAsia="仿宋" w:hAnsi="仿宋" w:cs="宋体" w:hint="eastAsia"/>
          <w:color w:val="000000"/>
          <w:sz w:val="28"/>
          <w:szCs w:val="28"/>
        </w:rPr>
        <w:t>从</w:t>
      </w:r>
      <w:r>
        <w:rPr>
          <w:rFonts w:ascii="仿宋" w:eastAsia="仿宋" w:hAnsi="仿宋" w:cs="宋体"/>
          <w:color w:val="000000"/>
          <w:sz w:val="28"/>
          <w:szCs w:val="28"/>
        </w:rPr>
        <w:t>诈骗</w:t>
      </w:r>
      <w:r>
        <w:rPr>
          <w:rFonts w:ascii="仿宋" w:eastAsia="仿宋" w:hAnsi="仿宋" w:cs="宋体" w:hint="eastAsia"/>
          <w:color w:val="000000"/>
          <w:sz w:val="28"/>
          <w:szCs w:val="28"/>
        </w:rPr>
        <w:t>犯</w:t>
      </w:r>
      <w:r>
        <w:rPr>
          <w:rFonts w:ascii="仿宋" w:eastAsia="仿宋" w:hAnsi="仿宋" w:cs="宋体"/>
          <w:color w:val="000000"/>
          <w:sz w:val="28"/>
          <w:szCs w:val="28"/>
        </w:rPr>
        <w:t>罪的意义上来解读保险诈骗罪的构成要件。</w:t>
      </w:r>
      <w:r>
        <w:rPr>
          <w:rFonts w:ascii="仿宋" w:eastAsia="仿宋" w:hAnsi="仿宋" w:cs="宋体" w:hint="eastAsia"/>
          <w:color w:val="000000"/>
          <w:sz w:val="28"/>
          <w:szCs w:val="28"/>
        </w:rPr>
        <w:t>由此产生的</w:t>
      </w:r>
      <w:r>
        <w:rPr>
          <w:rFonts w:ascii="仿宋" w:eastAsia="仿宋" w:hAnsi="仿宋" w:cs="宋体"/>
          <w:color w:val="000000"/>
          <w:sz w:val="28"/>
          <w:szCs w:val="28"/>
        </w:rPr>
        <w:t>问题在于，</w:t>
      </w:r>
      <w:r>
        <w:rPr>
          <w:rFonts w:ascii="仿宋" w:eastAsia="仿宋" w:hAnsi="仿宋" w:cs="宋体" w:hint="eastAsia"/>
          <w:color w:val="000000"/>
          <w:sz w:val="28"/>
          <w:szCs w:val="28"/>
        </w:rPr>
        <w:t>将</w:t>
      </w:r>
      <w:r>
        <w:rPr>
          <w:rFonts w:ascii="仿宋" w:eastAsia="仿宋" w:hAnsi="仿宋" w:cs="宋体"/>
          <w:color w:val="000000"/>
          <w:sz w:val="28"/>
          <w:szCs w:val="28"/>
        </w:rPr>
        <w:t>任何</w:t>
      </w:r>
      <w:r>
        <w:rPr>
          <w:rFonts w:ascii="仿宋" w:eastAsia="仿宋" w:hAnsi="仿宋" w:cs="宋体" w:hint="eastAsia"/>
          <w:color w:val="000000"/>
          <w:sz w:val="28"/>
          <w:szCs w:val="28"/>
        </w:rPr>
        <w:t>导致</w:t>
      </w:r>
      <w:r>
        <w:rPr>
          <w:rFonts w:ascii="仿宋" w:eastAsia="仿宋" w:hAnsi="仿宋" w:cs="宋体"/>
          <w:color w:val="000000"/>
          <w:sz w:val="28"/>
          <w:szCs w:val="28"/>
        </w:rPr>
        <w:t>保险</w:t>
      </w:r>
      <w:r>
        <w:rPr>
          <w:rFonts w:ascii="仿宋" w:eastAsia="仿宋" w:hAnsi="仿宋" w:cs="宋体" w:hint="eastAsia"/>
          <w:color w:val="000000"/>
          <w:sz w:val="28"/>
          <w:szCs w:val="28"/>
        </w:rPr>
        <w:t>人</w:t>
      </w:r>
      <w:r>
        <w:rPr>
          <w:rFonts w:ascii="仿宋" w:eastAsia="仿宋" w:hAnsi="仿宋" w:cs="宋体"/>
          <w:color w:val="000000"/>
          <w:sz w:val="28"/>
          <w:szCs w:val="28"/>
        </w:rPr>
        <w:t>支付</w:t>
      </w:r>
      <w:r>
        <w:rPr>
          <w:rFonts w:ascii="仿宋" w:eastAsia="仿宋" w:hAnsi="仿宋" w:cs="宋体" w:hint="eastAsia"/>
          <w:color w:val="000000"/>
          <w:sz w:val="28"/>
          <w:szCs w:val="28"/>
        </w:rPr>
        <w:t>保险</w:t>
      </w:r>
      <w:r>
        <w:rPr>
          <w:rFonts w:ascii="仿宋" w:eastAsia="仿宋" w:hAnsi="仿宋" w:cs="宋体"/>
          <w:color w:val="000000"/>
          <w:sz w:val="28"/>
          <w:szCs w:val="28"/>
        </w:rPr>
        <w:t>金</w:t>
      </w:r>
      <w:r>
        <w:rPr>
          <w:rFonts w:ascii="仿宋" w:eastAsia="仿宋" w:hAnsi="仿宋" w:cs="宋体" w:hint="eastAsia"/>
          <w:color w:val="000000"/>
          <w:sz w:val="28"/>
          <w:szCs w:val="28"/>
        </w:rPr>
        <w:t>的</w:t>
      </w:r>
      <w:r>
        <w:rPr>
          <w:rFonts w:ascii="仿宋" w:eastAsia="仿宋" w:hAnsi="仿宋" w:cs="宋体"/>
          <w:color w:val="000000"/>
          <w:sz w:val="28"/>
          <w:szCs w:val="28"/>
        </w:rPr>
        <w:t>虚构事实、隐瞒真相</w:t>
      </w:r>
      <w:r>
        <w:rPr>
          <w:rFonts w:ascii="仿宋" w:eastAsia="仿宋" w:hAnsi="仿宋" w:cs="宋体" w:hint="eastAsia"/>
          <w:color w:val="000000"/>
          <w:sz w:val="28"/>
          <w:szCs w:val="28"/>
        </w:rPr>
        <w:t>的行为</w:t>
      </w:r>
      <w:r>
        <w:rPr>
          <w:rFonts w:ascii="仿宋" w:eastAsia="仿宋" w:hAnsi="仿宋" w:cs="宋体"/>
          <w:color w:val="000000"/>
          <w:sz w:val="28"/>
          <w:szCs w:val="28"/>
        </w:rPr>
        <w:t>都</w:t>
      </w:r>
      <w:r>
        <w:rPr>
          <w:rFonts w:ascii="仿宋" w:eastAsia="仿宋" w:hAnsi="仿宋" w:cs="宋体" w:hint="eastAsia"/>
          <w:color w:val="000000"/>
          <w:sz w:val="28"/>
          <w:szCs w:val="28"/>
        </w:rPr>
        <w:t>认定为</w:t>
      </w:r>
      <w:r>
        <w:rPr>
          <w:rFonts w:ascii="仿宋" w:eastAsia="仿宋" w:hAnsi="仿宋" w:cs="宋体"/>
          <w:color w:val="000000"/>
          <w:sz w:val="28"/>
          <w:szCs w:val="28"/>
        </w:rPr>
        <w:t>诈骗</w:t>
      </w:r>
      <w:r>
        <w:rPr>
          <w:rFonts w:ascii="仿宋" w:eastAsia="仿宋" w:hAnsi="仿宋" w:cs="宋体" w:hint="eastAsia"/>
          <w:color w:val="000000"/>
          <w:sz w:val="28"/>
          <w:szCs w:val="28"/>
        </w:rPr>
        <w:t>犯罪，会模糊</w:t>
      </w:r>
      <w:r>
        <w:rPr>
          <w:rFonts w:ascii="仿宋" w:eastAsia="仿宋" w:hAnsi="仿宋" w:cs="宋体"/>
          <w:color w:val="000000"/>
          <w:sz w:val="28"/>
          <w:szCs w:val="28"/>
        </w:rPr>
        <w:t>民事违约与刑事</w:t>
      </w:r>
      <w:r>
        <w:rPr>
          <w:rFonts w:ascii="仿宋" w:eastAsia="仿宋" w:hAnsi="仿宋" w:cs="宋体" w:hint="eastAsia"/>
          <w:color w:val="000000"/>
          <w:sz w:val="28"/>
          <w:szCs w:val="28"/>
        </w:rPr>
        <w:t>犯罪之间的界限，导致</w:t>
      </w:r>
      <w:r>
        <w:rPr>
          <w:rFonts w:ascii="仿宋" w:eastAsia="仿宋" w:hAnsi="仿宋" w:cs="宋体"/>
          <w:color w:val="000000"/>
          <w:sz w:val="28"/>
          <w:szCs w:val="28"/>
        </w:rPr>
        <w:t>保险领域几乎不存在民事违约的空间</w:t>
      </w:r>
      <w:r>
        <w:rPr>
          <w:rFonts w:ascii="仿宋" w:eastAsia="仿宋" w:hAnsi="仿宋" w:cs="宋体" w:hint="eastAsia"/>
          <w:color w:val="000000"/>
          <w:sz w:val="28"/>
          <w:szCs w:val="28"/>
        </w:rPr>
        <w:t>。</w:t>
      </w:r>
    </w:p>
    <w:p w14:paraId="7ED2D923" w14:textId="77777777" w:rsidR="00677D8F" w:rsidRDefault="00000000" w:rsidP="00A6102B">
      <w:pPr>
        <w:widowControl/>
        <w:spacing w:after="0" w:line="440" w:lineRule="exact"/>
        <w:ind w:firstLineChars="200" w:firstLine="562"/>
        <w:jc w:val="both"/>
        <w:outlineLvl w:val="1"/>
        <w:rPr>
          <w:rFonts w:ascii="仿宋" w:eastAsia="仿宋" w:hAnsi="仿宋" w:cs="宋体" w:hint="eastAsia"/>
          <w:b/>
          <w:bCs/>
          <w:kern w:val="0"/>
          <w:sz w:val="28"/>
          <w:szCs w:val="28"/>
          <w14:ligatures w14:val="none"/>
        </w:rPr>
      </w:pPr>
      <w:r>
        <w:rPr>
          <w:rFonts w:ascii="仿宋" w:eastAsia="仿宋" w:hAnsi="仿宋" w:cs="宋体" w:hint="eastAsia"/>
          <w:b/>
          <w:bCs/>
          <w:color w:val="000000"/>
          <w:sz w:val="28"/>
          <w:szCs w:val="28"/>
        </w:rPr>
        <w:t>（二）无罪说</w:t>
      </w:r>
    </w:p>
    <w:p w14:paraId="79E102E8" w14:textId="77777777" w:rsidR="00677D8F" w:rsidRDefault="00000000">
      <w:pPr>
        <w:pStyle w:val="div"/>
        <w:spacing w:line="440" w:lineRule="exact"/>
        <w:ind w:firstLineChars="200" w:firstLine="560"/>
        <w:jc w:val="both"/>
        <w:rPr>
          <w:rFonts w:ascii="仿宋" w:eastAsia="仿宋" w:hAnsi="仿宋" w:cs="宋体" w:hint="eastAsia"/>
          <w:color w:val="000000"/>
          <w:sz w:val="28"/>
          <w:szCs w:val="28"/>
        </w:rPr>
      </w:pPr>
      <w:r>
        <w:rPr>
          <w:rFonts w:ascii="仿宋" w:eastAsia="仿宋" w:hAnsi="仿宋" w:cs="宋体" w:hint="eastAsia"/>
          <w:color w:val="000000"/>
          <w:sz w:val="28"/>
          <w:szCs w:val="28"/>
        </w:rPr>
        <w:t>无罪说下的观点认为，保险天生具有对赌博弈性质，未来保险理赔事件是否实际发生本身并不确定。行为人在行为前为或然性事件购买保险以达到规避风险的目的，正是保险存在的意义。或然性事件发生后单是隐瞒部分事实情况，不符合《刑法》第一百九十八条“虚构保险标的”抑或是“编造保险事故”的情形，故而不应当认为构成保险诈骗罪</w:t>
      </w:r>
      <w:r>
        <w:rPr>
          <w:rFonts w:ascii="仿宋" w:eastAsia="仿宋" w:hAnsi="仿宋" w:cs="宋体"/>
          <w:color w:val="000000"/>
          <w:sz w:val="28"/>
          <w:szCs w:val="28"/>
        </w:rPr>
        <w:t>。</w:t>
      </w:r>
    </w:p>
    <w:p w14:paraId="48396D66" w14:textId="77777777" w:rsidR="00677D8F" w:rsidRDefault="00000000">
      <w:pPr>
        <w:pStyle w:val="div"/>
        <w:spacing w:line="440" w:lineRule="exact"/>
        <w:ind w:firstLineChars="200" w:firstLine="560"/>
        <w:jc w:val="both"/>
        <w:rPr>
          <w:rFonts w:ascii="仿宋" w:eastAsia="仿宋" w:hAnsi="仿宋" w:cs="宋体" w:hint="eastAsia"/>
          <w:color w:val="000000"/>
          <w:sz w:val="28"/>
          <w:szCs w:val="28"/>
        </w:rPr>
      </w:pPr>
      <w:r>
        <w:rPr>
          <w:rFonts w:ascii="仿宋" w:eastAsia="仿宋" w:hAnsi="仿宋" w:cs="宋体" w:hint="eastAsia"/>
          <w:color w:val="000000"/>
          <w:sz w:val="28"/>
          <w:szCs w:val="28"/>
        </w:rPr>
        <w:t>无罪说观点不再完全局限于财产犯罪模式的窠臼，而是认为行为人的行为正是对保险对赌博弈性的“利用”。由此产生的问题在于，若将实施欺诈性行为导致保险人合法财产权益受到损害的行为一概认定</w:t>
      </w:r>
      <w:r>
        <w:rPr>
          <w:rFonts w:ascii="仿宋" w:eastAsia="仿宋" w:hAnsi="仿宋" w:hint="eastAsia"/>
          <w:sz w:val="28"/>
          <w:szCs w:val="28"/>
        </w:rPr>
        <w:t>不构成保险诈骗罪是难以令人完全信服的。</w:t>
      </w:r>
    </w:p>
    <w:p w14:paraId="5E26CA47" w14:textId="77777777" w:rsidR="00677D8F" w:rsidRDefault="00000000">
      <w:pPr>
        <w:pStyle w:val="div"/>
        <w:spacing w:line="440" w:lineRule="exact"/>
        <w:ind w:firstLineChars="200" w:firstLine="560"/>
        <w:jc w:val="both"/>
        <w:rPr>
          <w:rFonts w:ascii="仿宋" w:eastAsia="仿宋" w:hAnsi="仿宋" w:cs="宋体" w:hint="eastAsia"/>
          <w:color w:val="000000"/>
          <w:sz w:val="28"/>
          <w:szCs w:val="28"/>
        </w:rPr>
      </w:pPr>
      <w:r>
        <w:rPr>
          <w:rFonts w:ascii="仿宋" w:eastAsia="仿宋" w:hAnsi="仿宋" w:cs="宋体" w:hint="eastAsia"/>
          <w:color w:val="000000"/>
          <w:sz w:val="28"/>
          <w:szCs w:val="28"/>
        </w:rPr>
        <w:lastRenderedPageBreak/>
        <w:t>针对本文类似案例构成保险诈骗罪与否的探讨，笔者认为以上两种观点有一定的局限性和片面性。</w:t>
      </w:r>
    </w:p>
    <w:p w14:paraId="65AE9059" w14:textId="200691FF" w:rsidR="00A6102B" w:rsidRDefault="00000000" w:rsidP="00A6102B">
      <w:pPr>
        <w:pStyle w:val="div"/>
        <w:spacing w:line="440" w:lineRule="exact"/>
        <w:ind w:firstLineChars="200" w:firstLine="560"/>
        <w:jc w:val="both"/>
        <w:rPr>
          <w:rStyle w:val="fulltext-wrapnavtiao"/>
          <w:rFonts w:ascii="仿宋" w:eastAsia="仿宋" w:hAnsi="仿宋" w:cs="宋体" w:hint="eastAsia"/>
          <w:b w:val="0"/>
          <w:bCs w:val="0"/>
          <w:color w:val="000000"/>
          <w:sz w:val="28"/>
          <w:szCs w:val="28"/>
        </w:rPr>
      </w:pPr>
      <w:r>
        <w:rPr>
          <w:rFonts w:ascii="仿宋" w:eastAsia="仿宋" w:hAnsi="仿宋" w:cs="宋体"/>
          <w:color w:val="000000"/>
          <w:sz w:val="28"/>
          <w:szCs w:val="28"/>
        </w:rPr>
        <w:t>一般认为，保险诈骗罪侵犯</w:t>
      </w:r>
      <w:r>
        <w:rPr>
          <w:rFonts w:ascii="仿宋" w:eastAsia="仿宋" w:hAnsi="仿宋" w:cs="宋体" w:hint="eastAsia"/>
          <w:color w:val="000000"/>
          <w:sz w:val="28"/>
          <w:szCs w:val="28"/>
        </w:rPr>
        <w:t>的是复杂客体</w:t>
      </w:r>
      <w:r>
        <w:rPr>
          <w:rStyle w:val="af1"/>
          <w:rFonts w:ascii="仿宋" w:eastAsia="仿宋" w:hAnsi="仿宋" w:cs="宋体" w:hint="eastAsia"/>
          <w:color w:val="000000"/>
          <w:sz w:val="28"/>
          <w:szCs w:val="28"/>
        </w:rPr>
        <w:endnoteReference w:id="4"/>
      </w:r>
      <w:r>
        <w:rPr>
          <w:rFonts w:ascii="仿宋" w:eastAsia="仿宋" w:hAnsi="仿宋" w:cs="宋体" w:hint="eastAsia"/>
          <w:color w:val="000000"/>
          <w:sz w:val="28"/>
          <w:szCs w:val="28"/>
        </w:rPr>
        <w:t>，因为该罪被涵盖于金融犯罪范畴的同时亦属于一般财产犯罪。但在司法实践中，对保险诈骗罪的处理，甚至于对所有金融诈骗罪的处理，都普遍地适用了财产犯罪的规制思维，而忽视了保险诈骗罪作为金融犯罪的面向。这样的处理方式无可厚非。因为现实中，</w:t>
      </w:r>
      <w:r>
        <w:rPr>
          <w:rFonts w:ascii="仿宋" w:eastAsia="仿宋" w:hAnsi="仿宋" w:cs="宋体"/>
          <w:color w:val="000000"/>
          <w:sz w:val="28"/>
          <w:szCs w:val="28"/>
        </w:rPr>
        <w:t>保险</w:t>
      </w:r>
      <w:r>
        <w:rPr>
          <w:rFonts w:ascii="仿宋" w:eastAsia="仿宋" w:hAnsi="仿宋" w:cs="宋体" w:hint="eastAsia"/>
          <w:color w:val="000000"/>
          <w:sz w:val="28"/>
          <w:szCs w:val="28"/>
        </w:rPr>
        <w:t>领域一旦发生欺诈性</w:t>
      </w:r>
      <w:r>
        <w:rPr>
          <w:rFonts w:ascii="仿宋" w:eastAsia="仿宋" w:hAnsi="仿宋" w:cs="宋体"/>
          <w:color w:val="000000"/>
          <w:sz w:val="28"/>
          <w:szCs w:val="28"/>
        </w:rPr>
        <w:t>行为</w:t>
      </w:r>
      <w:r>
        <w:rPr>
          <w:rFonts w:ascii="仿宋" w:eastAsia="仿宋" w:hAnsi="仿宋" w:cs="宋体" w:hint="eastAsia"/>
          <w:color w:val="000000"/>
          <w:sz w:val="28"/>
          <w:szCs w:val="28"/>
        </w:rPr>
        <w:t>，该行为</w:t>
      </w:r>
      <w:r>
        <w:rPr>
          <w:rFonts w:ascii="仿宋" w:eastAsia="仿宋" w:hAnsi="仿宋" w:cs="宋体"/>
          <w:color w:val="000000"/>
          <w:sz w:val="28"/>
          <w:szCs w:val="28"/>
        </w:rPr>
        <w:t>对</w:t>
      </w:r>
      <w:r>
        <w:rPr>
          <w:rFonts w:ascii="仿宋" w:eastAsia="仿宋" w:hAnsi="仿宋" w:cs="宋体" w:hint="eastAsia"/>
          <w:color w:val="000000"/>
          <w:sz w:val="28"/>
          <w:szCs w:val="28"/>
        </w:rPr>
        <w:t>保险人财产权益造成</w:t>
      </w:r>
      <w:r>
        <w:rPr>
          <w:rFonts w:ascii="仿宋" w:eastAsia="仿宋" w:hAnsi="仿宋" w:cs="宋体"/>
          <w:color w:val="000000"/>
          <w:sz w:val="28"/>
          <w:szCs w:val="28"/>
        </w:rPr>
        <w:t>侵害</w:t>
      </w:r>
      <w:r>
        <w:rPr>
          <w:rFonts w:ascii="仿宋" w:eastAsia="仿宋" w:hAnsi="仿宋" w:cs="宋体" w:hint="eastAsia"/>
          <w:color w:val="000000"/>
          <w:sz w:val="28"/>
          <w:szCs w:val="28"/>
        </w:rPr>
        <w:t>的外在表现更为直观；而保险诈骗罪甚至是金融犯罪范畴的其他</w:t>
      </w:r>
      <w:proofErr w:type="gramStart"/>
      <w:r>
        <w:rPr>
          <w:rFonts w:ascii="仿宋" w:eastAsia="仿宋" w:hAnsi="仿宋" w:cs="宋体" w:hint="eastAsia"/>
          <w:color w:val="000000"/>
          <w:sz w:val="28"/>
          <w:szCs w:val="28"/>
        </w:rPr>
        <w:t>个</w:t>
      </w:r>
      <w:proofErr w:type="gramEnd"/>
      <w:r>
        <w:rPr>
          <w:rFonts w:ascii="仿宋" w:eastAsia="仿宋" w:hAnsi="仿宋" w:cs="宋体" w:hint="eastAsia"/>
          <w:color w:val="000000"/>
          <w:sz w:val="28"/>
          <w:szCs w:val="28"/>
        </w:rPr>
        <w:t>罪，作为规制金融领域犯罪的罪名，所面向</w:t>
      </w:r>
      <w:proofErr w:type="gramStart"/>
      <w:r>
        <w:rPr>
          <w:rFonts w:ascii="仿宋" w:eastAsia="仿宋" w:hAnsi="仿宋" w:cs="宋体" w:hint="eastAsia"/>
          <w:color w:val="000000"/>
          <w:sz w:val="28"/>
          <w:szCs w:val="28"/>
        </w:rPr>
        <w:t>的法益究竟</w:t>
      </w:r>
      <w:proofErr w:type="gramEnd"/>
      <w:r>
        <w:rPr>
          <w:rFonts w:ascii="仿宋" w:eastAsia="仿宋" w:hAnsi="仿宋" w:cs="宋体" w:hint="eastAsia"/>
          <w:color w:val="000000"/>
          <w:sz w:val="28"/>
          <w:szCs w:val="28"/>
        </w:rPr>
        <w:t>是什么，很难定义。故而，笔者试图从探究“金融犯罪的保护法益是什么”出发，解答“隐瞒飙车事实保险索赔是否构成保险诈骗罪”。</w:t>
      </w:r>
    </w:p>
    <w:p w14:paraId="38A08FAF" w14:textId="28D3F018" w:rsidR="00677D8F" w:rsidRDefault="00000000" w:rsidP="00A6102B">
      <w:pPr>
        <w:pStyle w:val="div"/>
        <w:spacing w:line="440" w:lineRule="exact"/>
        <w:jc w:val="center"/>
        <w:outlineLvl w:val="0"/>
        <w:rPr>
          <w:rFonts w:ascii="仿宋" w:eastAsia="仿宋" w:hAnsi="仿宋" w:cs="宋体" w:hint="eastAsia"/>
          <w:b/>
          <w:bCs/>
          <w:color w:val="000000"/>
          <w:sz w:val="28"/>
          <w:szCs w:val="28"/>
        </w:rPr>
      </w:pPr>
      <w:r>
        <w:rPr>
          <w:rStyle w:val="fulltext-wrapnavtiao"/>
          <w:rFonts w:ascii="仿宋" w:eastAsia="仿宋" w:hAnsi="仿宋" w:cs="宋体" w:hint="eastAsia"/>
          <w:b w:val="0"/>
          <w:bCs w:val="0"/>
          <w:color w:val="000000"/>
          <w:sz w:val="28"/>
          <w:szCs w:val="28"/>
        </w:rPr>
        <w:t>二、</w:t>
      </w:r>
      <w:r>
        <w:rPr>
          <w:rFonts w:ascii="仿宋" w:eastAsia="仿宋" w:hAnsi="仿宋" w:cs="宋体"/>
          <w:b/>
          <w:bCs/>
          <w:color w:val="000000"/>
          <w:sz w:val="28"/>
          <w:szCs w:val="28"/>
        </w:rPr>
        <w:t>金融</w:t>
      </w:r>
      <w:r>
        <w:rPr>
          <w:rFonts w:ascii="仿宋" w:eastAsia="仿宋" w:hAnsi="仿宋" w:cs="宋体" w:hint="eastAsia"/>
          <w:b/>
          <w:bCs/>
          <w:color w:val="000000"/>
          <w:sz w:val="28"/>
          <w:szCs w:val="28"/>
        </w:rPr>
        <w:t>犯罪</w:t>
      </w:r>
      <w:proofErr w:type="gramStart"/>
      <w:r>
        <w:rPr>
          <w:rFonts w:ascii="仿宋" w:eastAsia="仿宋" w:hAnsi="仿宋" w:cs="宋体"/>
          <w:b/>
          <w:bCs/>
          <w:color w:val="000000"/>
          <w:sz w:val="28"/>
          <w:szCs w:val="28"/>
        </w:rPr>
        <w:t>法益观</w:t>
      </w:r>
      <w:proofErr w:type="gramEnd"/>
      <w:r>
        <w:rPr>
          <w:rFonts w:ascii="仿宋" w:eastAsia="仿宋" w:hAnsi="仿宋" w:cs="宋体" w:hint="eastAsia"/>
          <w:b/>
          <w:bCs/>
          <w:color w:val="000000"/>
          <w:sz w:val="28"/>
          <w:szCs w:val="28"/>
        </w:rPr>
        <w:t>的理论之争与应然之向</w:t>
      </w:r>
    </w:p>
    <w:p w14:paraId="02B4F602" w14:textId="77777777" w:rsidR="00677D8F" w:rsidRDefault="00000000" w:rsidP="00A6102B">
      <w:pPr>
        <w:pStyle w:val="div"/>
        <w:spacing w:line="440" w:lineRule="exact"/>
        <w:ind w:firstLineChars="200" w:firstLine="560"/>
        <w:jc w:val="both"/>
        <w:outlineLvl w:val="1"/>
        <w:rPr>
          <w:rFonts w:ascii="仿宋" w:eastAsia="仿宋" w:hAnsi="仿宋" w:hint="eastAsia"/>
          <w:color w:val="000000"/>
          <w:sz w:val="28"/>
          <w:szCs w:val="28"/>
        </w:rPr>
      </w:pPr>
      <w:r>
        <w:rPr>
          <w:rFonts w:ascii="仿宋" w:eastAsia="仿宋" w:hAnsi="仿宋" w:hint="eastAsia"/>
          <w:color w:val="000000"/>
          <w:sz w:val="28"/>
          <w:szCs w:val="28"/>
        </w:rPr>
        <w:t>（一）</w:t>
      </w:r>
      <w:r>
        <w:rPr>
          <w:rFonts w:ascii="仿宋" w:eastAsia="仿宋" w:hAnsi="仿宋" w:cs="宋体"/>
          <w:b/>
          <w:bCs/>
          <w:color w:val="000000"/>
          <w:sz w:val="28"/>
          <w:szCs w:val="28"/>
        </w:rPr>
        <w:t>金融</w:t>
      </w:r>
      <w:r>
        <w:rPr>
          <w:rFonts w:ascii="仿宋" w:eastAsia="仿宋" w:hAnsi="仿宋" w:cs="宋体" w:hint="eastAsia"/>
          <w:b/>
          <w:bCs/>
          <w:color w:val="000000"/>
          <w:sz w:val="28"/>
          <w:szCs w:val="28"/>
        </w:rPr>
        <w:t>犯罪</w:t>
      </w:r>
      <w:proofErr w:type="gramStart"/>
      <w:r>
        <w:rPr>
          <w:rFonts w:ascii="仿宋" w:eastAsia="仿宋" w:hAnsi="仿宋" w:cs="宋体"/>
          <w:b/>
          <w:bCs/>
          <w:color w:val="000000"/>
          <w:sz w:val="28"/>
          <w:szCs w:val="28"/>
        </w:rPr>
        <w:t>法益观</w:t>
      </w:r>
      <w:proofErr w:type="gramEnd"/>
      <w:r>
        <w:rPr>
          <w:rFonts w:ascii="仿宋" w:eastAsia="仿宋" w:hAnsi="仿宋" w:cs="宋体" w:hint="eastAsia"/>
          <w:b/>
          <w:bCs/>
          <w:color w:val="000000"/>
          <w:sz w:val="28"/>
          <w:szCs w:val="28"/>
        </w:rPr>
        <w:t>的理论之争</w:t>
      </w:r>
    </w:p>
    <w:p w14:paraId="734E5E80" w14:textId="77777777" w:rsidR="00677D8F" w:rsidRDefault="00000000">
      <w:pPr>
        <w:pStyle w:val="div"/>
        <w:spacing w:line="440" w:lineRule="exact"/>
        <w:ind w:firstLineChars="200" w:firstLine="560"/>
        <w:jc w:val="both"/>
        <w:rPr>
          <w:rFonts w:ascii="宋体" w:eastAsia="宋体" w:hAnsi="宋体" w:cs="宋体" w:hint="eastAsia"/>
          <w:color w:val="000000"/>
          <w:sz w:val="28"/>
          <w:szCs w:val="28"/>
        </w:rPr>
      </w:pPr>
      <w:r>
        <w:rPr>
          <w:rFonts w:ascii="仿宋" w:eastAsia="仿宋" w:hAnsi="仿宋" w:cs="宋体" w:hint="eastAsia"/>
          <w:color w:val="000000"/>
          <w:sz w:val="28"/>
          <w:szCs w:val="28"/>
        </w:rPr>
        <w:t>基于计划经济的运作惯性，由国家作担保的国有银行是中国经济转型初期主要吸收社会投资的渠道。由此形成一个局面：国家背书了近乎所有金融领域的交易风险。管制型金融体系也因此应运而生。这样的金融体系背景下，形成了以国家管理秩序为核心的金融犯罪保护法益。</w:t>
      </w:r>
      <w:proofErr w:type="gramStart"/>
      <w:r>
        <w:rPr>
          <w:rFonts w:ascii="仿宋" w:eastAsia="仿宋" w:hAnsi="仿宋" w:cs="宋体" w:hint="eastAsia"/>
          <w:color w:val="000000"/>
          <w:sz w:val="28"/>
          <w:szCs w:val="28"/>
        </w:rPr>
        <w:t>该法益观认为</w:t>
      </w:r>
      <w:bookmarkStart w:id="0" w:name="_Hlk172536091"/>
      <w:proofErr w:type="gramEnd"/>
      <w:r>
        <w:rPr>
          <w:rFonts w:ascii="仿宋" w:eastAsia="仿宋" w:hAnsi="仿宋" w:cs="宋体" w:hint="eastAsia"/>
          <w:color w:val="000000"/>
          <w:sz w:val="28"/>
          <w:szCs w:val="28"/>
        </w:rPr>
        <w:t>国家政府是</w:t>
      </w:r>
      <w:proofErr w:type="gramStart"/>
      <w:r>
        <w:rPr>
          <w:rFonts w:ascii="仿宋" w:eastAsia="仿宋" w:hAnsi="仿宋" w:cs="宋体" w:hint="eastAsia"/>
          <w:color w:val="000000"/>
          <w:sz w:val="28"/>
          <w:szCs w:val="28"/>
        </w:rPr>
        <w:t>享有法益的</w:t>
      </w:r>
      <w:proofErr w:type="gramEnd"/>
      <w:r>
        <w:rPr>
          <w:rFonts w:ascii="仿宋" w:eastAsia="仿宋" w:hAnsi="仿宋" w:cs="宋体" w:hint="eastAsia"/>
          <w:color w:val="000000"/>
          <w:sz w:val="28"/>
          <w:szCs w:val="28"/>
        </w:rPr>
        <w:t>当然主体</w:t>
      </w:r>
      <w:bookmarkEnd w:id="0"/>
      <w:r>
        <w:rPr>
          <w:rFonts w:ascii="仿宋" w:eastAsia="仿宋" w:hAnsi="仿宋" w:cs="宋体"/>
          <w:color w:val="000000"/>
          <w:sz w:val="28"/>
          <w:szCs w:val="28"/>
        </w:rPr>
        <w:t>。</w:t>
      </w:r>
      <w:r>
        <w:rPr>
          <w:rStyle w:val="af1"/>
          <w:rFonts w:ascii="仿宋" w:eastAsia="仿宋" w:hAnsi="仿宋" w:cs="宋体" w:hint="eastAsia"/>
          <w:color w:val="000000"/>
          <w:sz w:val="28"/>
          <w:szCs w:val="28"/>
        </w:rPr>
        <w:endnoteReference w:id="5"/>
      </w:r>
      <w:r>
        <w:rPr>
          <w:rFonts w:ascii="仿宋" w:eastAsia="仿宋" w:hAnsi="仿宋" w:cs="宋体" w:hint="eastAsia"/>
          <w:color w:val="000000"/>
          <w:sz w:val="28"/>
          <w:szCs w:val="28"/>
        </w:rPr>
        <w:t>但这样的金融犯罪</w:t>
      </w:r>
      <w:proofErr w:type="gramStart"/>
      <w:r>
        <w:rPr>
          <w:rFonts w:ascii="仿宋" w:eastAsia="仿宋" w:hAnsi="仿宋" w:cs="宋体" w:hint="eastAsia"/>
          <w:color w:val="000000"/>
          <w:sz w:val="28"/>
          <w:szCs w:val="28"/>
        </w:rPr>
        <w:t>法益观理论</w:t>
      </w:r>
      <w:proofErr w:type="gramEnd"/>
      <w:r>
        <w:rPr>
          <w:rFonts w:ascii="仿宋" w:eastAsia="仿宋" w:hAnsi="仿宋" w:cs="宋体" w:hint="eastAsia"/>
          <w:color w:val="000000"/>
          <w:sz w:val="28"/>
          <w:szCs w:val="28"/>
        </w:rPr>
        <w:t>已受到刑法学界的普遍质疑。</w:t>
      </w:r>
    </w:p>
    <w:p w14:paraId="208C420D" w14:textId="77777777" w:rsidR="00677D8F" w:rsidRDefault="00000000">
      <w:pPr>
        <w:pStyle w:val="div"/>
        <w:spacing w:line="440" w:lineRule="exact"/>
        <w:ind w:firstLineChars="200" w:firstLine="560"/>
        <w:jc w:val="both"/>
        <w:rPr>
          <w:rFonts w:ascii="仿宋" w:eastAsia="仿宋" w:hAnsi="仿宋" w:cs="宋体" w:hint="eastAsia"/>
          <w:color w:val="000000"/>
          <w:sz w:val="28"/>
          <w:szCs w:val="28"/>
        </w:rPr>
      </w:pPr>
      <w:r>
        <w:rPr>
          <w:rFonts w:ascii="仿宋" w:eastAsia="仿宋" w:hAnsi="仿宋" w:cs="宋体" w:hint="eastAsia"/>
          <w:color w:val="000000"/>
          <w:sz w:val="28"/>
          <w:szCs w:val="28"/>
        </w:rPr>
        <w:t>首先，金融管理秩序</w:t>
      </w:r>
      <w:proofErr w:type="gramStart"/>
      <w:r>
        <w:rPr>
          <w:rFonts w:ascii="仿宋" w:eastAsia="仿宋" w:hAnsi="仿宋" w:cs="宋体" w:hint="eastAsia"/>
          <w:color w:val="000000"/>
          <w:sz w:val="28"/>
          <w:szCs w:val="28"/>
        </w:rPr>
        <w:t>法益观明显</w:t>
      </w:r>
      <w:proofErr w:type="gramEnd"/>
      <w:r>
        <w:rPr>
          <w:rFonts w:ascii="仿宋" w:eastAsia="仿宋" w:hAnsi="仿宋" w:cs="宋体" w:hint="eastAsia"/>
          <w:color w:val="000000"/>
          <w:sz w:val="28"/>
          <w:szCs w:val="28"/>
        </w:rPr>
        <w:t>忽视了中国金融体系正在由管制模式转向监管模式的基本背景</w:t>
      </w:r>
      <w:r>
        <w:rPr>
          <w:rFonts w:ascii="仿宋" w:eastAsia="仿宋" w:hAnsi="仿宋" w:cs="宋体"/>
          <w:color w:val="000000"/>
          <w:sz w:val="28"/>
          <w:szCs w:val="28"/>
        </w:rPr>
        <w:t>。2022年10月，</w:t>
      </w:r>
      <w:r>
        <w:rPr>
          <w:rFonts w:ascii="仿宋" w:eastAsia="仿宋" w:hAnsi="仿宋" w:cs="宋体" w:hint="eastAsia"/>
          <w:color w:val="000000"/>
          <w:sz w:val="28"/>
          <w:szCs w:val="28"/>
        </w:rPr>
        <w:t>党的二十大报告中提出</w:t>
      </w:r>
      <w:r>
        <w:rPr>
          <w:rFonts w:ascii="仿宋" w:eastAsia="仿宋" w:hAnsi="仿宋" w:cs="宋体"/>
          <w:color w:val="000000"/>
          <w:sz w:val="28"/>
          <w:szCs w:val="28"/>
        </w:rPr>
        <w:t>，</w:t>
      </w:r>
      <w:r>
        <w:rPr>
          <w:rFonts w:ascii="仿宋" w:eastAsia="仿宋" w:hAnsi="仿宋" w:cs="宋体" w:hint="eastAsia"/>
          <w:color w:val="000000"/>
          <w:sz w:val="28"/>
          <w:szCs w:val="28"/>
        </w:rPr>
        <w:t>要</w:t>
      </w:r>
      <w:r>
        <w:rPr>
          <w:rFonts w:ascii="仿宋" w:eastAsia="仿宋" w:hAnsi="仿宋" w:cs="宋体"/>
          <w:color w:val="000000"/>
          <w:sz w:val="28"/>
          <w:szCs w:val="28"/>
        </w:rPr>
        <w:t>“加强和完善现代金融监管，强化金融稳定保障体系，依法将各类金融活动全部纳入监管”</w:t>
      </w:r>
      <w:r>
        <w:rPr>
          <w:rFonts w:ascii="仿宋" w:eastAsia="仿宋" w:hAnsi="仿宋" w:cs="宋体" w:hint="eastAsia"/>
          <w:color w:val="000000"/>
          <w:sz w:val="28"/>
          <w:szCs w:val="28"/>
        </w:rPr>
        <w:t>；2023年10月，</w:t>
      </w:r>
      <w:r>
        <w:rPr>
          <w:rFonts w:ascii="仿宋" w:eastAsia="仿宋" w:hAnsi="仿宋" w:cs="宋体"/>
          <w:color w:val="000000"/>
          <w:sz w:val="28"/>
          <w:szCs w:val="28"/>
        </w:rPr>
        <w:t>中央金融工作会议</w:t>
      </w:r>
      <w:r>
        <w:rPr>
          <w:rFonts w:ascii="仿宋" w:eastAsia="仿宋" w:hAnsi="仿宋" w:cs="宋体" w:hint="eastAsia"/>
          <w:color w:val="000000"/>
          <w:sz w:val="28"/>
          <w:szCs w:val="28"/>
        </w:rPr>
        <w:t>中指出</w:t>
      </w:r>
      <w:r>
        <w:rPr>
          <w:rFonts w:ascii="仿宋" w:eastAsia="仿宋" w:hAnsi="仿宋" w:cs="宋体"/>
          <w:color w:val="000000"/>
          <w:sz w:val="28"/>
          <w:szCs w:val="28"/>
        </w:rPr>
        <w:t>，</w:t>
      </w:r>
      <w:r>
        <w:rPr>
          <w:rFonts w:ascii="仿宋" w:eastAsia="仿宋" w:hAnsi="仿宋" w:cs="宋体" w:hint="eastAsia"/>
          <w:color w:val="000000"/>
          <w:sz w:val="28"/>
          <w:szCs w:val="28"/>
        </w:rPr>
        <w:t>要“</w:t>
      </w:r>
      <w:r>
        <w:rPr>
          <w:rFonts w:ascii="仿宋" w:eastAsia="仿宋" w:hAnsi="仿宋" w:cs="宋体"/>
          <w:color w:val="000000"/>
          <w:sz w:val="28"/>
          <w:szCs w:val="28"/>
        </w:rPr>
        <w:t>全面加强金融监管，完善金融体制</w:t>
      </w:r>
      <w:r>
        <w:rPr>
          <w:rFonts w:ascii="仿宋" w:eastAsia="仿宋" w:hAnsi="仿宋" w:cs="宋体" w:hint="eastAsia"/>
          <w:color w:val="000000"/>
          <w:sz w:val="28"/>
          <w:szCs w:val="28"/>
        </w:rPr>
        <w:t>”。所谓管制模式，是强调政府的主导作用，计划经济色彩浓重；所谓监管模式，是强调市场的主导作用。金融体系的转变，要求将金融管理的重心定位于金融市场的交易机制。</w:t>
      </w:r>
      <w:r>
        <w:rPr>
          <w:rStyle w:val="af1"/>
          <w:rFonts w:ascii="仿宋" w:eastAsia="仿宋" w:hAnsi="仿宋" w:cs="宋体" w:hint="eastAsia"/>
          <w:color w:val="000000"/>
          <w:sz w:val="28"/>
          <w:szCs w:val="28"/>
        </w:rPr>
        <w:endnoteReference w:id="6"/>
      </w:r>
      <w:r>
        <w:rPr>
          <w:rFonts w:ascii="仿宋" w:eastAsia="仿宋" w:hAnsi="仿宋" w:cs="宋体" w:hint="eastAsia"/>
          <w:color w:val="000000"/>
          <w:sz w:val="28"/>
          <w:szCs w:val="28"/>
        </w:rPr>
        <w:t>金融管理秩序</w:t>
      </w:r>
      <w:proofErr w:type="gramStart"/>
      <w:r>
        <w:rPr>
          <w:rFonts w:ascii="仿宋" w:eastAsia="仿宋" w:hAnsi="仿宋" w:cs="宋体" w:hint="eastAsia"/>
          <w:color w:val="000000"/>
          <w:sz w:val="28"/>
          <w:szCs w:val="28"/>
        </w:rPr>
        <w:t>法益观明显</w:t>
      </w:r>
      <w:proofErr w:type="gramEnd"/>
      <w:r>
        <w:rPr>
          <w:rFonts w:ascii="仿宋" w:eastAsia="仿宋" w:hAnsi="仿宋" w:cs="宋体" w:hint="eastAsia"/>
          <w:color w:val="000000"/>
          <w:sz w:val="28"/>
          <w:szCs w:val="28"/>
        </w:rPr>
        <w:t>没有适应中国金融体系变革的语境，没有从金融系统运作的客观需要来展开</w:t>
      </w:r>
      <w:r>
        <w:rPr>
          <w:rFonts w:ascii="仿宋" w:eastAsia="仿宋" w:hAnsi="仿宋" w:cs="宋体"/>
          <w:color w:val="000000"/>
          <w:sz w:val="28"/>
          <w:szCs w:val="28"/>
        </w:rPr>
        <w:t>。</w:t>
      </w:r>
    </w:p>
    <w:p w14:paraId="3FCEA658" w14:textId="77777777" w:rsidR="00677D8F" w:rsidRDefault="00000000">
      <w:pPr>
        <w:pStyle w:val="div"/>
        <w:spacing w:line="440" w:lineRule="exact"/>
        <w:ind w:firstLineChars="200" w:firstLine="560"/>
        <w:jc w:val="both"/>
        <w:rPr>
          <w:rFonts w:ascii="仿宋" w:eastAsia="仿宋" w:hAnsi="仿宋" w:cs="宋体" w:hint="eastAsia"/>
          <w:color w:val="000000"/>
          <w:sz w:val="28"/>
          <w:szCs w:val="28"/>
        </w:rPr>
      </w:pPr>
      <w:r>
        <w:rPr>
          <w:rFonts w:ascii="仿宋" w:eastAsia="仿宋" w:hAnsi="仿宋" w:cs="宋体" w:hint="eastAsia"/>
          <w:color w:val="000000"/>
          <w:sz w:val="28"/>
          <w:szCs w:val="28"/>
        </w:rPr>
        <w:t>其次，金融管理秩序</w:t>
      </w:r>
      <w:proofErr w:type="gramStart"/>
      <w:r>
        <w:rPr>
          <w:rFonts w:ascii="仿宋" w:eastAsia="仿宋" w:hAnsi="仿宋" w:cs="宋体" w:hint="eastAsia"/>
          <w:color w:val="000000"/>
          <w:sz w:val="28"/>
          <w:szCs w:val="28"/>
        </w:rPr>
        <w:t>法益观明显</w:t>
      </w:r>
      <w:proofErr w:type="gramEnd"/>
      <w:r>
        <w:rPr>
          <w:rFonts w:ascii="仿宋" w:eastAsia="仿宋" w:hAnsi="仿宋" w:cs="宋体" w:hint="eastAsia"/>
          <w:color w:val="000000"/>
          <w:sz w:val="28"/>
          <w:szCs w:val="28"/>
        </w:rPr>
        <w:t>忽视了金融法体系调整的是平等主体间的金融关系和金融管理关系两种社会关系。</w:t>
      </w:r>
      <w:r>
        <w:rPr>
          <w:rStyle w:val="af1"/>
          <w:rFonts w:ascii="仿宋" w:eastAsia="仿宋" w:hAnsi="仿宋" w:cs="宋体" w:hint="eastAsia"/>
          <w:color w:val="000000"/>
          <w:sz w:val="28"/>
          <w:szCs w:val="28"/>
        </w:rPr>
        <w:endnoteReference w:id="7"/>
      </w:r>
      <w:r>
        <w:rPr>
          <w:rFonts w:ascii="仿宋" w:eastAsia="仿宋" w:hAnsi="仿宋" w:cs="宋体" w:hint="eastAsia"/>
          <w:color w:val="000000"/>
          <w:sz w:val="28"/>
          <w:szCs w:val="28"/>
        </w:rPr>
        <w:t>将国家政府作为</w:t>
      </w:r>
      <w:proofErr w:type="gramStart"/>
      <w:r>
        <w:rPr>
          <w:rFonts w:ascii="仿宋" w:eastAsia="仿宋" w:hAnsi="仿宋" w:cs="宋体" w:hint="eastAsia"/>
          <w:color w:val="000000"/>
          <w:sz w:val="28"/>
          <w:szCs w:val="28"/>
        </w:rPr>
        <w:lastRenderedPageBreak/>
        <w:t>享有法益的</w:t>
      </w:r>
      <w:proofErr w:type="gramEnd"/>
      <w:r>
        <w:rPr>
          <w:rFonts w:ascii="仿宋" w:eastAsia="仿宋" w:hAnsi="仿宋" w:cs="宋体" w:hint="eastAsia"/>
          <w:color w:val="000000"/>
          <w:sz w:val="28"/>
          <w:szCs w:val="28"/>
        </w:rPr>
        <w:t>当然主体，是将纵向的管理关系当作金融秩序的全部内容。在这样的</w:t>
      </w:r>
      <w:proofErr w:type="gramStart"/>
      <w:r>
        <w:rPr>
          <w:rFonts w:ascii="仿宋" w:eastAsia="仿宋" w:hAnsi="仿宋" w:cs="宋体" w:hint="eastAsia"/>
          <w:color w:val="000000"/>
          <w:sz w:val="28"/>
          <w:szCs w:val="28"/>
        </w:rPr>
        <w:t>法益观</w:t>
      </w:r>
      <w:proofErr w:type="gramEnd"/>
      <w:r>
        <w:rPr>
          <w:rFonts w:ascii="仿宋" w:eastAsia="仿宋" w:hAnsi="仿宋" w:cs="宋体" w:hint="eastAsia"/>
          <w:color w:val="000000"/>
          <w:sz w:val="28"/>
          <w:szCs w:val="28"/>
        </w:rPr>
        <w:t>下，金融犯罪无法从财产犯罪的模式中挣脱，容易使对金融犯罪行为的规制变相发展为对金融机构垄断利益的保护。</w:t>
      </w:r>
    </w:p>
    <w:p w14:paraId="75D04B97" w14:textId="77777777" w:rsidR="00677D8F" w:rsidRDefault="00000000">
      <w:pPr>
        <w:pStyle w:val="div"/>
        <w:spacing w:line="440" w:lineRule="exact"/>
        <w:ind w:firstLineChars="200" w:firstLine="560"/>
        <w:jc w:val="both"/>
        <w:rPr>
          <w:rFonts w:ascii="仿宋" w:eastAsia="仿宋" w:hAnsi="仿宋" w:cs="宋体" w:hint="eastAsia"/>
          <w:color w:val="000000"/>
          <w:sz w:val="28"/>
          <w:szCs w:val="28"/>
        </w:rPr>
      </w:pPr>
      <w:r>
        <w:rPr>
          <w:rFonts w:ascii="仿宋" w:eastAsia="仿宋" w:hAnsi="仿宋" w:cs="宋体" w:hint="eastAsia"/>
          <w:color w:val="000000"/>
          <w:sz w:val="28"/>
          <w:szCs w:val="28"/>
        </w:rPr>
        <w:t>针对上述质疑，刑法学者从不同角度对</w:t>
      </w:r>
      <w:r>
        <w:rPr>
          <w:rFonts w:ascii="仿宋" w:eastAsia="仿宋" w:hAnsi="仿宋" w:cs="宋体"/>
          <w:color w:val="000000"/>
          <w:sz w:val="28"/>
          <w:szCs w:val="28"/>
        </w:rPr>
        <w:t>金融</w:t>
      </w:r>
      <w:r>
        <w:rPr>
          <w:rFonts w:ascii="仿宋" w:eastAsia="仿宋" w:hAnsi="仿宋" w:cs="宋体" w:hint="eastAsia"/>
          <w:color w:val="000000"/>
          <w:sz w:val="28"/>
          <w:szCs w:val="28"/>
        </w:rPr>
        <w:t>犯罪</w:t>
      </w:r>
      <w:proofErr w:type="gramStart"/>
      <w:r>
        <w:rPr>
          <w:rFonts w:ascii="仿宋" w:eastAsia="仿宋" w:hAnsi="仿宋" w:cs="宋体"/>
          <w:color w:val="000000"/>
          <w:sz w:val="28"/>
          <w:szCs w:val="28"/>
        </w:rPr>
        <w:t>法益观</w:t>
      </w:r>
      <w:r>
        <w:rPr>
          <w:rFonts w:ascii="仿宋" w:eastAsia="仿宋" w:hAnsi="仿宋" w:cs="宋体" w:hint="eastAsia"/>
          <w:color w:val="000000"/>
          <w:sz w:val="28"/>
          <w:szCs w:val="28"/>
        </w:rPr>
        <w:t>提出</w:t>
      </w:r>
      <w:proofErr w:type="gramEnd"/>
      <w:r>
        <w:rPr>
          <w:rFonts w:ascii="仿宋" w:eastAsia="仿宋" w:hAnsi="仿宋" w:cs="宋体" w:hint="eastAsia"/>
          <w:color w:val="000000"/>
          <w:sz w:val="28"/>
          <w:szCs w:val="28"/>
        </w:rPr>
        <w:t>了新的理论看法。</w:t>
      </w:r>
    </w:p>
    <w:p w14:paraId="52F0E6F3" w14:textId="77777777" w:rsidR="00677D8F" w:rsidRDefault="00000000">
      <w:pPr>
        <w:spacing w:after="0" w:line="440" w:lineRule="exact"/>
        <w:ind w:firstLineChars="200" w:firstLine="560"/>
        <w:jc w:val="both"/>
        <w:rPr>
          <w:rFonts w:ascii="宋体" w:eastAsia="宋体" w:hAnsi="宋体"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有学者认为应当将金融犯罪的保护法益定位于资本配置利益。</w:t>
      </w:r>
      <w:r>
        <w:rPr>
          <w:rStyle w:val="af1"/>
          <w:rFonts w:ascii="仿宋" w:eastAsia="仿宋" w:hAnsi="仿宋" w:cs="宋体" w:hint="eastAsia"/>
          <w:color w:val="000000"/>
          <w:kern w:val="0"/>
          <w:sz w:val="28"/>
          <w:szCs w:val="28"/>
          <w14:ligatures w14:val="none"/>
        </w:rPr>
        <w:endnoteReference w:id="8"/>
      </w:r>
      <w:r>
        <w:rPr>
          <w:rFonts w:ascii="仿宋" w:eastAsia="仿宋" w:hAnsi="仿宋" w:cs="宋体" w:hint="eastAsia"/>
          <w:color w:val="000000"/>
          <w:kern w:val="0"/>
          <w:sz w:val="28"/>
          <w:szCs w:val="28"/>
          <w14:ligatures w14:val="none"/>
        </w:rPr>
        <w:t>所谓资本配置利益，是指整个经济系统通过合理资本配置的方式带给国家、社会以及市场主体（包括市场参与者）的财产性利益</w:t>
      </w:r>
      <w:r>
        <w:rPr>
          <w:rFonts w:ascii="仿宋" w:eastAsia="仿宋" w:hAnsi="仿宋" w:cs="宋体"/>
          <w:color w:val="000000"/>
          <w:kern w:val="0"/>
          <w:sz w:val="28"/>
          <w:szCs w:val="28"/>
          <w14:ligatures w14:val="none"/>
        </w:rPr>
        <w:t>。</w:t>
      </w:r>
      <w:r>
        <w:rPr>
          <w:rFonts w:ascii="仿宋" w:eastAsia="仿宋" w:hAnsi="仿宋" w:cs="宋体" w:hint="eastAsia"/>
          <w:color w:val="000000"/>
          <w:kern w:val="0"/>
          <w:sz w:val="28"/>
          <w:szCs w:val="28"/>
          <w14:ligatures w14:val="none"/>
        </w:rPr>
        <w:t>有学者认为应当将金融犯罪的保护法益定位于金融信用利益。</w:t>
      </w:r>
      <w:r>
        <w:rPr>
          <w:rStyle w:val="af1"/>
          <w:rFonts w:ascii="仿宋" w:eastAsia="仿宋" w:hAnsi="仿宋" w:cs="宋体" w:hint="eastAsia"/>
          <w:color w:val="000000"/>
          <w:kern w:val="0"/>
          <w:sz w:val="28"/>
          <w:szCs w:val="28"/>
          <w14:ligatures w14:val="none"/>
        </w:rPr>
        <w:endnoteReference w:id="9"/>
      </w:r>
      <w:r>
        <w:rPr>
          <w:rFonts w:ascii="仿宋" w:eastAsia="仿宋" w:hAnsi="仿宋" w:cs="宋体" w:hint="eastAsia"/>
          <w:color w:val="000000"/>
          <w:kern w:val="0"/>
          <w:sz w:val="28"/>
          <w:szCs w:val="28"/>
          <w14:ligatures w14:val="none"/>
        </w:rPr>
        <w:t>所谓金融信用，是指维系整个国家经济运行基础的信用利益，不指向某个市场主体的个体利益。有学者认为应当将金融犯罪的保护法益定位于金融主体信任关系。</w:t>
      </w:r>
      <w:r>
        <w:rPr>
          <w:rStyle w:val="af1"/>
          <w:rFonts w:ascii="仿宋" w:eastAsia="仿宋" w:hAnsi="仿宋" w:cs="宋体" w:hint="eastAsia"/>
          <w:color w:val="000000"/>
          <w:kern w:val="0"/>
          <w:sz w:val="28"/>
          <w:szCs w:val="28"/>
          <w14:ligatures w14:val="none"/>
        </w:rPr>
        <w:endnoteReference w:id="10"/>
      </w:r>
      <w:r>
        <w:rPr>
          <w:rFonts w:ascii="仿宋" w:eastAsia="仿宋" w:hAnsi="仿宋" w:cs="宋体" w:hint="eastAsia"/>
          <w:color w:val="000000"/>
          <w:kern w:val="0"/>
          <w:sz w:val="28"/>
          <w:szCs w:val="28"/>
          <w14:ligatures w14:val="none"/>
        </w:rPr>
        <w:t>所谓金融主体信任关系，是指市场主体之间围绕金融市场形成的主体间信任关系。有学者认为应当将金融犯罪的保护法益定位于市场竞争利益。</w:t>
      </w:r>
      <w:r>
        <w:rPr>
          <w:rStyle w:val="af1"/>
          <w:rFonts w:ascii="仿宋" w:eastAsia="仿宋" w:hAnsi="仿宋" w:cs="宋体" w:hint="eastAsia"/>
          <w:color w:val="000000"/>
          <w:kern w:val="0"/>
          <w:sz w:val="28"/>
          <w:szCs w:val="28"/>
          <w14:ligatures w14:val="none"/>
        </w:rPr>
        <w:endnoteReference w:id="11"/>
      </w:r>
      <w:r>
        <w:rPr>
          <w:rFonts w:ascii="仿宋" w:eastAsia="仿宋" w:hAnsi="仿宋" w:cs="宋体" w:hint="eastAsia"/>
          <w:color w:val="000000"/>
          <w:kern w:val="0"/>
          <w:sz w:val="28"/>
          <w:szCs w:val="28"/>
          <w14:ligatures w14:val="none"/>
        </w:rPr>
        <w:t>所谓市场竞争利益，是指市场主体之间的公平竞争机会。</w:t>
      </w:r>
    </w:p>
    <w:p w14:paraId="7ED8E54B"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以上</w:t>
      </w:r>
      <w:r>
        <w:rPr>
          <w:rFonts w:ascii="仿宋" w:eastAsia="仿宋" w:hAnsi="仿宋" w:cs="宋体" w:hint="eastAsia"/>
          <w:color w:val="000000"/>
          <w:sz w:val="28"/>
          <w:szCs w:val="28"/>
        </w:rPr>
        <w:t>关于金融犯罪</w:t>
      </w:r>
      <w:proofErr w:type="gramStart"/>
      <w:r>
        <w:rPr>
          <w:rFonts w:ascii="仿宋" w:eastAsia="仿宋" w:hAnsi="仿宋" w:cs="宋体" w:hint="eastAsia"/>
          <w:color w:val="000000"/>
          <w:sz w:val="28"/>
          <w:szCs w:val="28"/>
        </w:rPr>
        <w:t>法益观</w:t>
      </w:r>
      <w:proofErr w:type="gramEnd"/>
      <w:r>
        <w:rPr>
          <w:rFonts w:ascii="仿宋" w:eastAsia="仿宋" w:hAnsi="仿宋" w:cs="宋体" w:hint="eastAsia"/>
          <w:color w:val="000000"/>
          <w:sz w:val="28"/>
          <w:szCs w:val="28"/>
        </w:rPr>
        <w:t>的理论讨论因切入角度不同而不尽相同。但从上述刑法学者们的观点来看，已基本达成共识：应当摒弃金融管理秩序</w:t>
      </w:r>
      <w:proofErr w:type="gramStart"/>
      <w:r>
        <w:rPr>
          <w:rFonts w:ascii="仿宋" w:eastAsia="仿宋" w:hAnsi="仿宋" w:cs="宋体" w:hint="eastAsia"/>
          <w:color w:val="000000"/>
          <w:sz w:val="28"/>
          <w:szCs w:val="28"/>
        </w:rPr>
        <w:t>法益观</w:t>
      </w:r>
      <w:proofErr w:type="gramEnd"/>
      <w:r>
        <w:rPr>
          <w:rFonts w:ascii="仿宋" w:eastAsia="仿宋" w:hAnsi="仿宋" w:cs="宋体" w:hint="eastAsia"/>
          <w:color w:val="000000"/>
          <w:sz w:val="28"/>
          <w:szCs w:val="28"/>
        </w:rPr>
        <w:t>，</w:t>
      </w:r>
      <w:r>
        <w:rPr>
          <w:rFonts w:ascii="仿宋" w:eastAsia="仿宋" w:hAnsi="仿宋" w:cs="宋体" w:hint="eastAsia"/>
          <w:color w:val="000000"/>
          <w:kern w:val="0"/>
          <w:sz w:val="28"/>
          <w:szCs w:val="28"/>
          <w14:ligatures w14:val="none"/>
        </w:rPr>
        <w:t>拒绝将行政管理部门的管制秩序当作金融犯罪的保护法益</w:t>
      </w:r>
      <w:r>
        <w:rPr>
          <w:rFonts w:ascii="仿宋" w:eastAsia="仿宋" w:hAnsi="仿宋" w:cs="宋体" w:hint="eastAsia"/>
          <w:color w:val="000000"/>
          <w:sz w:val="28"/>
          <w:szCs w:val="28"/>
        </w:rPr>
        <w:t>。具体而言，金融犯罪</w:t>
      </w:r>
      <w:proofErr w:type="gramStart"/>
      <w:r>
        <w:rPr>
          <w:rFonts w:ascii="仿宋" w:eastAsia="仿宋" w:hAnsi="仿宋" w:cs="宋体" w:hint="eastAsia"/>
          <w:color w:val="000000"/>
          <w:sz w:val="28"/>
          <w:szCs w:val="28"/>
        </w:rPr>
        <w:t>法益观</w:t>
      </w:r>
      <w:proofErr w:type="gramEnd"/>
      <w:r>
        <w:rPr>
          <w:rFonts w:ascii="仿宋" w:eastAsia="仿宋" w:hAnsi="仿宋" w:cs="宋体" w:hint="eastAsia"/>
          <w:color w:val="000000"/>
          <w:sz w:val="28"/>
          <w:szCs w:val="28"/>
        </w:rPr>
        <w:t>的构建方向应当</w:t>
      </w:r>
      <w:r>
        <w:rPr>
          <w:rFonts w:ascii="仿宋" w:eastAsia="仿宋" w:hAnsi="仿宋" w:cs="宋体" w:hint="eastAsia"/>
          <w:color w:val="000000"/>
          <w:kern w:val="0"/>
          <w:sz w:val="28"/>
          <w:szCs w:val="28"/>
          <w14:ligatures w14:val="none"/>
        </w:rPr>
        <w:t>是从</w:t>
      </w:r>
      <w:r>
        <w:rPr>
          <w:rFonts w:ascii="仿宋" w:eastAsia="仿宋" w:hAnsi="仿宋" w:cs="宋体" w:hint="eastAsia"/>
          <w:color w:val="000000"/>
          <w:sz w:val="28"/>
          <w:szCs w:val="28"/>
        </w:rPr>
        <w:t>金融系统或金融</w:t>
      </w:r>
      <w:r>
        <w:rPr>
          <w:rFonts w:ascii="仿宋" w:eastAsia="仿宋" w:hAnsi="仿宋" w:cs="宋体" w:hint="eastAsia"/>
          <w:color w:val="000000"/>
          <w:kern w:val="0"/>
          <w:sz w:val="28"/>
          <w:szCs w:val="28"/>
          <w14:ligatures w14:val="none"/>
        </w:rPr>
        <w:t>市场运作机制中</w:t>
      </w:r>
      <w:proofErr w:type="gramStart"/>
      <w:r>
        <w:rPr>
          <w:rFonts w:ascii="仿宋" w:eastAsia="仿宋" w:hAnsi="仿宋" w:cs="宋体" w:hint="eastAsia"/>
          <w:color w:val="000000"/>
          <w:kern w:val="0"/>
          <w:sz w:val="28"/>
          <w:szCs w:val="28"/>
          <w14:ligatures w14:val="none"/>
        </w:rPr>
        <w:t>对法益进行</w:t>
      </w:r>
      <w:proofErr w:type="gramEnd"/>
      <w:r>
        <w:rPr>
          <w:rFonts w:ascii="仿宋" w:eastAsia="仿宋" w:hAnsi="仿宋" w:cs="宋体" w:hint="eastAsia"/>
          <w:color w:val="000000"/>
          <w:kern w:val="0"/>
          <w:sz w:val="28"/>
          <w:szCs w:val="28"/>
          <w14:ligatures w14:val="none"/>
        </w:rPr>
        <w:t>定位。</w:t>
      </w:r>
    </w:p>
    <w:p w14:paraId="61E17976" w14:textId="77777777" w:rsidR="00677D8F" w:rsidRDefault="00000000" w:rsidP="00A6102B">
      <w:pPr>
        <w:pStyle w:val="div"/>
        <w:spacing w:line="440" w:lineRule="exact"/>
        <w:ind w:firstLineChars="200" w:firstLine="560"/>
        <w:jc w:val="both"/>
        <w:outlineLvl w:val="1"/>
        <w:rPr>
          <w:rFonts w:ascii="仿宋" w:eastAsia="仿宋" w:hAnsi="仿宋" w:cs="宋体" w:hint="eastAsia"/>
          <w:color w:val="000000"/>
          <w:sz w:val="28"/>
          <w:szCs w:val="28"/>
        </w:rPr>
      </w:pPr>
      <w:r>
        <w:rPr>
          <w:rFonts w:ascii="仿宋" w:eastAsia="仿宋" w:hAnsi="仿宋" w:cs="宋体" w:hint="eastAsia"/>
          <w:color w:val="000000"/>
          <w:sz w:val="28"/>
          <w:szCs w:val="28"/>
        </w:rPr>
        <w:t>（二）</w:t>
      </w:r>
      <w:r>
        <w:rPr>
          <w:rFonts w:ascii="仿宋" w:eastAsia="仿宋" w:hAnsi="仿宋" w:cs="宋体"/>
          <w:b/>
          <w:bCs/>
          <w:color w:val="000000"/>
          <w:sz w:val="28"/>
          <w:szCs w:val="28"/>
        </w:rPr>
        <w:t>金融</w:t>
      </w:r>
      <w:r>
        <w:rPr>
          <w:rFonts w:ascii="仿宋" w:eastAsia="仿宋" w:hAnsi="仿宋" w:cs="宋体" w:hint="eastAsia"/>
          <w:b/>
          <w:bCs/>
          <w:color w:val="000000"/>
          <w:sz w:val="28"/>
          <w:szCs w:val="28"/>
        </w:rPr>
        <w:t>犯罪</w:t>
      </w:r>
      <w:proofErr w:type="gramStart"/>
      <w:r>
        <w:rPr>
          <w:rFonts w:ascii="仿宋" w:eastAsia="仿宋" w:hAnsi="仿宋" w:cs="宋体"/>
          <w:b/>
          <w:bCs/>
          <w:color w:val="000000"/>
          <w:sz w:val="28"/>
          <w:szCs w:val="28"/>
        </w:rPr>
        <w:t>法益观</w:t>
      </w:r>
      <w:proofErr w:type="gramEnd"/>
      <w:r>
        <w:rPr>
          <w:rFonts w:ascii="仿宋" w:eastAsia="仿宋" w:hAnsi="仿宋" w:cs="宋体" w:hint="eastAsia"/>
          <w:b/>
          <w:bCs/>
          <w:color w:val="000000"/>
          <w:sz w:val="28"/>
          <w:szCs w:val="28"/>
        </w:rPr>
        <w:t>的应然之向：以金融诈骗罪为例</w:t>
      </w:r>
    </w:p>
    <w:p w14:paraId="21FD9097"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因本文探讨的类似案例涉及保险诈骗罪，故而下文将讨论重心放至金融犯罪中的金融诈骗罪，对于例如擅自设立金融机构罪等属于金融管理关系范畴的罪名不展开探讨。</w:t>
      </w:r>
    </w:p>
    <w:p w14:paraId="17A0B9D7"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从生态系统来看，是否对生态系统里的某一物种给予保护以及给予何种程度的保护，需要</w:t>
      </w:r>
      <w:proofErr w:type="gramStart"/>
      <w:r>
        <w:rPr>
          <w:rFonts w:ascii="仿宋" w:eastAsia="仿宋" w:hAnsi="仿宋" w:cs="宋体" w:hint="eastAsia"/>
          <w:color w:val="000000"/>
          <w:kern w:val="0"/>
          <w:sz w:val="28"/>
          <w:szCs w:val="28"/>
          <w14:ligatures w14:val="none"/>
        </w:rPr>
        <w:t>考量</w:t>
      </w:r>
      <w:proofErr w:type="gramEnd"/>
      <w:r>
        <w:rPr>
          <w:rFonts w:ascii="仿宋" w:eastAsia="仿宋" w:hAnsi="仿宋" w:cs="宋体" w:hint="eastAsia"/>
          <w:color w:val="000000"/>
          <w:kern w:val="0"/>
          <w:sz w:val="28"/>
          <w:szCs w:val="28"/>
          <w14:ligatures w14:val="none"/>
        </w:rPr>
        <w:t>两点：其一，生态系统自身能否独立“调节”；其二，介入“外部力量”给予保护能否促进生态系统机制的良性运作。相类似的，从金融系统或金融市场来看，若凭借其自身难以独立、有效维护机制良性运作的，就需要“外部力量”介入，例如加入刑法对其予以规制</w:t>
      </w:r>
      <w:r>
        <w:rPr>
          <w:rFonts w:ascii="仿宋" w:eastAsia="仿宋" w:hAnsi="仿宋" w:cs="宋体"/>
          <w:color w:val="000000"/>
          <w:kern w:val="0"/>
          <w:sz w:val="28"/>
          <w:szCs w:val="28"/>
          <w14:ligatures w14:val="none"/>
        </w:rPr>
        <w:t>。</w:t>
      </w:r>
      <w:r>
        <w:rPr>
          <w:rFonts w:ascii="仿宋" w:eastAsia="仿宋" w:hAnsi="仿宋" w:cs="宋体" w:hint="eastAsia"/>
          <w:color w:val="000000"/>
          <w:kern w:val="0"/>
          <w:sz w:val="28"/>
          <w:szCs w:val="28"/>
          <w14:ligatures w14:val="none"/>
        </w:rPr>
        <w:t>因此，针对金融诈骗罪甚至金融犯罪范畴的其他</w:t>
      </w:r>
      <w:proofErr w:type="gramStart"/>
      <w:r>
        <w:rPr>
          <w:rFonts w:ascii="仿宋" w:eastAsia="仿宋" w:hAnsi="仿宋" w:cs="宋体" w:hint="eastAsia"/>
          <w:color w:val="000000"/>
          <w:kern w:val="0"/>
          <w:sz w:val="28"/>
          <w:szCs w:val="28"/>
          <w14:ligatures w14:val="none"/>
        </w:rPr>
        <w:t>个</w:t>
      </w:r>
      <w:proofErr w:type="gramEnd"/>
      <w:r>
        <w:rPr>
          <w:rFonts w:ascii="仿宋" w:eastAsia="仿宋" w:hAnsi="仿宋" w:cs="宋体" w:hint="eastAsia"/>
          <w:color w:val="000000"/>
          <w:kern w:val="0"/>
          <w:sz w:val="28"/>
          <w:szCs w:val="28"/>
          <w14:ligatures w14:val="none"/>
        </w:rPr>
        <w:t>罪“想要保护什么、想要怎么保护”的问题，应当由金融系统或</w:t>
      </w:r>
      <w:r>
        <w:rPr>
          <w:rFonts w:ascii="仿宋" w:eastAsia="仿宋" w:hAnsi="仿宋" w:cs="宋体" w:hint="eastAsia"/>
          <w:color w:val="000000"/>
          <w:kern w:val="0"/>
          <w:sz w:val="28"/>
          <w:szCs w:val="28"/>
          <w14:ligatures w14:val="none"/>
        </w:rPr>
        <w:lastRenderedPageBreak/>
        <w:t>金融市场本身“需要保护什么、需要怎么保护”来决定。</w:t>
      </w:r>
    </w:p>
    <w:p w14:paraId="0C061D70"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从金融市场存在的意义来看，金融市场具有促进资金合理配置的功能，帮助资金从没有生产性用途的人流向有生产性用途的人，从而提高效率、增加生产</w:t>
      </w:r>
      <w:r>
        <w:rPr>
          <w:rFonts w:ascii="仿宋" w:eastAsia="仿宋" w:hAnsi="仿宋" w:cs="宋体"/>
          <w:color w:val="000000"/>
          <w:kern w:val="0"/>
          <w:sz w:val="28"/>
          <w:szCs w:val="28"/>
          <w14:ligatures w14:val="none"/>
        </w:rPr>
        <w:t>。</w:t>
      </w:r>
      <w:r>
        <w:rPr>
          <w:rFonts w:ascii="仿宋" w:eastAsia="仿宋" w:hAnsi="仿宋" w:cs="宋体" w:hint="eastAsia"/>
          <w:color w:val="000000"/>
          <w:kern w:val="0"/>
          <w:sz w:val="28"/>
          <w:szCs w:val="28"/>
          <w14:ligatures w14:val="none"/>
        </w:rPr>
        <w:t>但是，在资金流通的过程中，无法避免信息不对称问题的出现。所谓信息不对称，是指交易主体之间存在信息差，导致交易一方对另一方缺乏充分了解。信息不对称直接影响交易主体</w:t>
      </w:r>
      <w:proofErr w:type="gramStart"/>
      <w:r>
        <w:rPr>
          <w:rFonts w:ascii="仿宋" w:eastAsia="仿宋" w:hAnsi="仿宋" w:cs="宋体" w:hint="eastAsia"/>
          <w:color w:val="000000"/>
          <w:kern w:val="0"/>
          <w:sz w:val="28"/>
          <w:szCs w:val="28"/>
          <w14:ligatures w14:val="none"/>
        </w:rPr>
        <w:t>作出</w:t>
      </w:r>
      <w:proofErr w:type="gramEnd"/>
      <w:r>
        <w:rPr>
          <w:rFonts w:ascii="仿宋" w:eastAsia="仿宋" w:hAnsi="仿宋" w:cs="宋体" w:hint="eastAsia"/>
          <w:color w:val="000000"/>
          <w:kern w:val="0"/>
          <w:sz w:val="28"/>
          <w:szCs w:val="28"/>
          <w14:ligatures w14:val="none"/>
        </w:rPr>
        <w:t>的交易决策的正确性，故而容易导致金融市场中出现逆向选择问题。</w:t>
      </w:r>
      <w:r>
        <w:rPr>
          <w:rStyle w:val="af1"/>
          <w:rFonts w:ascii="仿宋" w:eastAsia="仿宋" w:hAnsi="仿宋" w:cs="宋体" w:hint="eastAsia"/>
          <w:color w:val="000000"/>
          <w:kern w:val="0"/>
          <w:sz w:val="28"/>
          <w:szCs w:val="28"/>
          <w14:ligatures w14:val="none"/>
        </w:rPr>
        <w:endnoteReference w:id="12"/>
      </w:r>
      <w:r>
        <w:rPr>
          <w:rFonts w:ascii="仿宋" w:eastAsia="仿宋" w:hAnsi="仿宋" w:cs="宋体" w:hint="eastAsia"/>
          <w:color w:val="000000"/>
          <w:kern w:val="0"/>
          <w:sz w:val="28"/>
          <w:szCs w:val="28"/>
          <w14:ligatures w14:val="none"/>
        </w:rPr>
        <w:t>所谓逆向选择，就好比行为人明知无法向金融机构归还贷款故而最希望从金融机构处得到贷款</w:t>
      </w:r>
      <w:r>
        <w:rPr>
          <w:rFonts w:ascii="仿宋" w:eastAsia="仿宋" w:hAnsi="仿宋" w:cs="宋体"/>
          <w:color w:val="000000"/>
          <w:kern w:val="0"/>
          <w:sz w:val="28"/>
          <w:szCs w:val="28"/>
          <w14:ligatures w14:val="none"/>
        </w:rPr>
        <w:t>。</w:t>
      </w:r>
      <w:r>
        <w:rPr>
          <w:rFonts w:ascii="仿宋" w:eastAsia="仿宋" w:hAnsi="仿宋" w:cs="宋体" w:hint="eastAsia"/>
          <w:color w:val="000000"/>
          <w:kern w:val="0"/>
          <w:sz w:val="28"/>
          <w:szCs w:val="28"/>
          <w14:ligatures w14:val="none"/>
        </w:rPr>
        <w:t>显然，逆向选择现象的发生会增大金融风险发生的概率，且金融系统或金融市场自身难以对该问题进行独立“调节”。若逆向选择现象在金融市场被普遍化，整个金融市场运作机制将受到威胁</w:t>
      </w:r>
      <w:r>
        <w:rPr>
          <w:rFonts w:ascii="仿宋" w:eastAsia="仿宋" w:hAnsi="仿宋" w:cs="宋体"/>
          <w:color w:val="000000"/>
          <w:kern w:val="0"/>
          <w:sz w:val="28"/>
          <w:szCs w:val="28"/>
          <w14:ligatures w14:val="none"/>
        </w:rPr>
        <w:t>。</w:t>
      </w:r>
      <w:r>
        <w:rPr>
          <w:rFonts w:ascii="仿宋" w:eastAsia="仿宋" w:hAnsi="仿宋" w:cs="宋体" w:hint="eastAsia"/>
          <w:color w:val="000000"/>
          <w:kern w:val="0"/>
          <w:sz w:val="28"/>
          <w:szCs w:val="28"/>
          <w14:ligatures w14:val="none"/>
        </w:rPr>
        <w:t>这也是在刑法中设置金融诈骗罪的主要原因——遏制逆向选择现象频繁普遍发生。</w:t>
      </w:r>
    </w:p>
    <w:p w14:paraId="61A40B3B"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color w:val="000000"/>
          <w:kern w:val="0"/>
          <w:sz w:val="28"/>
          <w:szCs w:val="28"/>
          <w14:ligatures w14:val="none"/>
        </w:rPr>
        <w:t>因此，</w:t>
      </w:r>
      <w:r>
        <w:rPr>
          <w:rFonts w:ascii="仿宋" w:eastAsia="仿宋" w:hAnsi="仿宋" w:cs="宋体" w:hint="eastAsia"/>
          <w:color w:val="000000"/>
          <w:kern w:val="0"/>
          <w:sz w:val="28"/>
          <w:szCs w:val="28"/>
          <w14:ligatures w14:val="none"/>
        </w:rPr>
        <w:t>针对金融诈骗罪，可以认为金融系统或金融市场本身需要保护的，即</w:t>
      </w:r>
      <w:proofErr w:type="gramStart"/>
      <w:r>
        <w:rPr>
          <w:rFonts w:ascii="仿宋" w:eastAsia="仿宋" w:hAnsi="仿宋" w:cs="宋体" w:hint="eastAsia"/>
          <w:color w:val="000000"/>
          <w:kern w:val="0"/>
          <w:sz w:val="28"/>
          <w:szCs w:val="28"/>
          <w14:ligatures w14:val="none"/>
        </w:rPr>
        <w:t>法益所</w:t>
      </w:r>
      <w:proofErr w:type="gramEnd"/>
      <w:r>
        <w:rPr>
          <w:rFonts w:ascii="仿宋" w:eastAsia="仿宋" w:hAnsi="仿宋" w:cs="宋体" w:hint="eastAsia"/>
          <w:color w:val="000000"/>
          <w:kern w:val="0"/>
          <w:sz w:val="28"/>
          <w:szCs w:val="28"/>
          <w14:ligatures w14:val="none"/>
        </w:rPr>
        <w:t>保护的，是市场运作机制不受逆向选择现象损害。</w:t>
      </w:r>
    </w:p>
    <w:p w14:paraId="6D4FC374"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此外，因为逆向选择现象发生在平等市场主体之间，故而</w:t>
      </w:r>
      <w:r>
        <w:rPr>
          <w:rFonts w:ascii="仿宋" w:eastAsia="仿宋" w:hAnsi="仿宋" w:cs="宋体"/>
          <w:color w:val="000000"/>
          <w:kern w:val="0"/>
          <w:sz w:val="28"/>
          <w:szCs w:val="28"/>
          <w14:ligatures w14:val="none"/>
        </w:rPr>
        <w:t>将</w:t>
      </w:r>
      <w:r>
        <w:rPr>
          <w:rFonts w:ascii="仿宋" w:eastAsia="仿宋" w:hAnsi="仿宋" w:cs="宋体" w:hint="eastAsia"/>
          <w:color w:val="000000"/>
          <w:kern w:val="0"/>
          <w:sz w:val="28"/>
          <w:szCs w:val="28"/>
          <w14:ligatures w14:val="none"/>
        </w:rPr>
        <w:t>保护法益定位于市场运作机制不受逆向选择现象损害不涉及纵向金融管理关系，避免了将管理</w:t>
      </w:r>
      <w:proofErr w:type="gramStart"/>
      <w:r>
        <w:rPr>
          <w:rFonts w:ascii="仿宋" w:eastAsia="仿宋" w:hAnsi="仿宋" w:cs="宋体" w:hint="eastAsia"/>
          <w:color w:val="000000"/>
          <w:kern w:val="0"/>
          <w:sz w:val="28"/>
          <w:szCs w:val="28"/>
          <w14:ligatures w14:val="none"/>
        </w:rPr>
        <w:t>性利益</w:t>
      </w:r>
      <w:proofErr w:type="gramEnd"/>
      <w:r>
        <w:rPr>
          <w:rFonts w:ascii="仿宋" w:eastAsia="仿宋" w:hAnsi="仿宋" w:cs="宋体" w:hint="eastAsia"/>
          <w:color w:val="000000"/>
          <w:kern w:val="0"/>
          <w:sz w:val="28"/>
          <w:szCs w:val="28"/>
          <w14:ligatures w14:val="none"/>
        </w:rPr>
        <w:t>作为保护法益的内容，进而避免了对金融市场中某一主体财产权益的偏向性保护，有利于维护金融系统的稳定，符合金融犯罪</w:t>
      </w:r>
      <w:proofErr w:type="gramStart"/>
      <w:r>
        <w:rPr>
          <w:rFonts w:ascii="仿宋" w:eastAsia="仿宋" w:hAnsi="仿宋" w:cs="宋体" w:hint="eastAsia"/>
          <w:color w:val="000000"/>
          <w:kern w:val="0"/>
          <w:sz w:val="28"/>
          <w:szCs w:val="28"/>
          <w14:ligatures w14:val="none"/>
        </w:rPr>
        <w:t>法益观</w:t>
      </w:r>
      <w:proofErr w:type="gramEnd"/>
      <w:r>
        <w:rPr>
          <w:rFonts w:ascii="仿宋" w:eastAsia="仿宋" w:hAnsi="仿宋" w:cs="宋体" w:hint="eastAsia"/>
          <w:color w:val="000000"/>
          <w:kern w:val="0"/>
          <w:sz w:val="28"/>
          <w:szCs w:val="28"/>
          <w14:ligatures w14:val="none"/>
        </w:rPr>
        <w:t>构建方向之要求。</w:t>
      </w:r>
    </w:p>
    <w:p w14:paraId="280A1DFF"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至于金融诈骗罪中涉及对财产权益侵犯的问题，财产权益究竟是否属于金融犯罪的保护法益？</w:t>
      </w:r>
    </w:p>
    <w:p w14:paraId="272D85FF" w14:textId="77777777" w:rsidR="00677D8F" w:rsidRDefault="00000000">
      <w:pPr>
        <w:spacing w:after="0" w:line="440" w:lineRule="exact"/>
        <w:ind w:firstLineChars="200" w:firstLine="560"/>
        <w:jc w:val="both"/>
        <w:rPr>
          <w:rFonts w:ascii="仿宋" w:eastAsia="仿宋" w:hAnsi="仿宋" w:hint="eastAsia"/>
          <w:sz w:val="28"/>
          <w:szCs w:val="28"/>
        </w:rPr>
      </w:pPr>
      <w:r>
        <w:rPr>
          <w:rFonts w:ascii="仿宋" w:eastAsia="仿宋" w:hAnsi="仿宋" w:cs="宋体" w:hint="eastAsia"/>
          <w:color w:val="000000"/>
          <w:kern w:val="0"/>
          <w:sz w:val="28"/>
          <w:szCs w:val="28"/>
          <w14:ligatures w14:val="none"/>
        </w:rPr>
        <w:t>首先，应当明确金融业务的开展不可避免地存在资金风险。金融机构既然作为市场主体的一方，其所面临的资金风险就不应当成为刑法打击的对象。刑法亦不可能保护作为市场平等主体一方的金融机构处于稳赚不赔的地位。否则，金融</w:t>
      </w:r>
      <w:proofErr w:type="gramStart"/>
      <w:r>
        <w:rPr>
          <w:rFonts w:ascii="仿宋" w:eastAsia="仿宋" w:hAnsi="仿宋" w:cs="宋体" w:hint="eastAsia"/>
          <w:color w:val="000000"/>
          <w:kern w:val="0"/>
          <w:sz w:val="28"/>
          <w:szCs w:val="28"/>
          <w14:ligatures w14:val="none"/>
        </w:rPr>
        <w:t>犯罪法益又</w:t>
      </w:r>
      <w:proofErr w:type="gramEnd"/>
      <w:r>
        <w:rPr>
          <w:rFonts w:ascii="仿宋" w:eastAsia="仿宋" w:hAnsi="仿宋" w:cs="宋体" w:hint="eastAsia"/>
          <w:color w:val="000000"/>
          <w:kern w:val="0"/>
          <w:sz w:val="28"/>
          <w:szCs w:val="28"/>
          <w14:ligatures w14:val="none"/>
        </w:rPr>
        <w:t>回归到对金融管理秩序的保护上，与市场运作机制需要在金融领域发挥主导作用的基调相悖。</w:t>
      </w:r>
    </w:p>
    <w:p w14:paraId="187A509F"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其二，应当明确规范保护目的与规范保护效果的区别</w:t>
      </w:r>
      <w:r>
        <w:rPr>
          <w:rFonts w:ascii="仿宋" w:eastAsia="仿宋" w:hAnsi="仿宋" w:cs="宋体"/>
          <w:color w:val="000000"/>
          <w:kern w:val="0"/>
          <w:sz w:val="28"/>
          <w:szCs w:val="28"/>
          <w14:ligatures w14:val="none"/>
        </w:rPr>
        <w:t>。</w:t>
      </w:r>
      <w:r>
        <w:rPr>
          <w:rFonts w:ascii="仿宋" w:eastAsia="仿宋" w:hAnsi="仿宋" w:cs="宋体" w:hint="eastAsia"/>
          <w:color w:val="000000"/>
          <w:kern w:val="0"/>
          <w:sz w:val="28"/>
          <w:szCs w:val="28"/>
          <w14:ligatures w14:val="none"/>
        </w:rPr>
        <w:t>就金融犯罪的罪刑规范而言，保护金融秩序是规范目的，保护市场主体利益是规范效果</w:t>
      </w:r>
      <w:r>
        <w:rPr>
          <w:rFonts w:ascii="仿宋" w:eastAsia="仿宋" w:hAnsi="仿宋" w:cs="宋体"/>
          <w:color w:val="000000"/>
          <w:kern w:val="0"/>
          <w:sz w:val="28"/>
          <w:szCs w:val="28"/>
          <w14:ligatures w14:val="none"/>
        </w:rPr>
        <w:t>。</w:t>
      </w:r>
      <w:r>
        <w:rPr>
          <w:rFonts w:ascii="仿宋" w:eastAsia="仿宋" w:hAnsi="仿宋" w:cs="宋体" w:hint="eastAsia"/>
          <w:color w:val="000000"/>
          <w:kern w:val="0"/>
          <w:sz w:val="28"/>
          <w:szCs w:val="28"/>
          <w14:ligatures w14:val="none"/>
        </w:rPr>
        <w:t>金融犯罪罪名的存在，客观上对市场主体利益起到一定的保护效果，但并不等同于保护市场主体利益就是规范保护目的。</w:t>
      </w:r>
      <w:r>
        <w:rPr>
          <w:rStyle w:val="af1"/>
          <w:rFonts w:ascii="仿宋" w:eastAsia="仿宋" w:hAnsi="仿宋" w:cs="宋体" w:hint="eastAsia"/>
          <w:color w:val="000000"/>
          <w:kern w:val="0"/>
          <w:sz w:val="28"/>
          <w:szCs w:val="28"/>
          <w14:ligatures w14:val="none"/>
        </w:rPr>
        <w:endnoteReference w:id="13"/>
      </w:r>
    </w:p>
    <w:p w14:paraId="27739418"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lastRenderedPageBreak/>
        <w:t>因此，就金融诈骗罪而言，其</w:t>
      </w:r>
      <w:proofErr w:type="gramStart"/>
      <w:r>
        <w:rPr>
          <w:rFonts w:ascii="仿宋" w:eastAsia="仿宋" w:hAnsi="仿宋" w:cs="宋体" w:hint="eastAsia"/>
          <w:color w:val="000000"/>
          <w:kern w:val="0"/>
          <w:sz w:val="28"/>
          <w:szCs w:val="28"/>
          <w14:ligatures w14:val="none"/>
        </w:rPr>
        <w:t>核心法益是</w:t>
      </w:r>
      <w:proofErr w:type="gramEnd"/>
      <w:r>
        <w:rPr>
          <w:rFonts w:ascii="仿宋" w:eastAsia="仿宋" w:hAnsi="仿宋" w:cs="宋体" w:hint="eastAsia"/>
          <w:color w:val="000000"/>
          <w:kern w:val="0"/>
          <w:sz w:val="28"/>
          <w:szCs w:val="28"/>
          <w14:ligatures w14:val="none"/>
        </w:rPr>
        <w:t>金融市场运作机制中涉及防范逆向选择现象的部分；而金融机构的财产权益是保护的附随效果</w:t>
      </w:r>
      <w:r>
        <w:rPr>
          <w:rFonts w:ascii="仿宋" w:eastAsia="仿宋" w:hAnsi="仿宋" w:cs="宋体"/>
          <w:color w:val="000000"/>
          <w:kern w:val="0"/>
          <w:sz w:val="28"/>
          <w:szCs w:val="28"/>
          <w14:ligatures w14:val="none"/>
        </w:rPr>
        <w:t>。</w:t>
      </w:r>
    </w:p>
    <w:p w14:paraId="18051644" w14:textId="77777777" w:rsidR="00677D8F" w:rsidRDefault="00000000" w:rsidP="00A6102B">
      <w:pPr>
        <w:spacing w:after="0" w:line="440" w:lineRule="exact"/>
        <w:jc w:val="center"/>
        <w:outlineLvl w:val="0"/>
        <w:rPr>
          <w:rFonts w:ascii="仿宋" w:eastAsia="仿宋" w:hAnsi="仿宋" w:hint="eastAsia"/>
          <w:b/>
          <w:bCs/>
          <w:sz w:val="28"/>
          <w:szCs w:val="28"/>
        </w:rPr>
      </w:pPr>
      <w:r>
        <w:rPr>
          <w:rFonts w:ascii="仿宋" w:eastAsia="仿宋" w:hAnsi="仿宋" w:hint="eastAsia"/>
          <w:b/>
          <w:bCs/>
          <w:sz w:val="28"/>
          <w:szCs w:val="28"/>
        </w:rPr>
        <w:t>三、金融犯罪</w:t>
      </w:r>
      <w:proofErr w:type="gramStart"/>
      <w:r>
        <w:rPr>
          <w:rFonts w:ascii="仿宋" w:eastAsia="仿宋" w:hAnsi="仿宋" w:hint="eastAsia"/>
          <w:b/>
          <w:bCs/>
          <w:sz w:val="28"/>
          <w:szCs w:val="28"/>
        </w:rPr>
        <w:t>法益观下保险</w:t>
      </w:r>
      <w:proofErr w:type="gramEnd"/>
      <w:r>
        <w:rPr>
          <w:rFonts w:ascii="仿宋" w:eastAsia="仿宋" w:hAnsi="仿宋" w:hint="eastAsia"/>
          <w:b/>
          <w:bCs/>
          <w:sz w:val="28"/>
          <w:szCs w:val="28"/>
        </w:rPr>
        <w:t>诈骗罪的教义学展开</w:t>
      </w:r>
    </w:p>
    <w:p w14:paraId="1633F55D" w14:textId="77777777" w:rsidR="00677D8F" w:rsidRDefault="00000000">
      <w:pPr>
        <w:pStyle w:val="div"/>
        <w:spacing w:line="440" w:lineRule="exact"/>
        <w:ind w:firstLineChars="200" w:firstLine="560"/>
        <w:jc w:val="both"/>
        <w:rPr>
          <w:rStyle w:val="fulltext-wrapnavtiao"/>
          <w:rFonts w:ascii="仿宋" w:eastAsia="仿宋" w:hAnsi="仿宋" w:cs="宋体" w:hint="eastAsia"/>
          <w:b w:val="0"/>
          <w:bCs w:val="0"/>
          <w:color w:val="000000"/>
          <w:sz w:val="28"/>
          <w:szCs w:val="28"/>
        </w:rPr>
      </w:pPr>
      <w:r>
        <w:rPr>
          <w:rFonts w:ascii="仿宋" w:eastAsia="仿宋" w:hAnsi="仿宋" w:cs="宋体" w:hint="eastAsia"/>
          <w:color w:val="000000"/>
          <w:sz w:val="28"/>
          <w:szCs w:val="28"/>
        </w:rPr>
        <w:t>综上分析，对保险诈骗罪的解读应当结合保险领域的交易语境，</w:t>
      </w:r>
      <w:proofErr w:type="gramStart"/>
      <w:r>
        <w:rPr>
          <w:rFonts w:ascii="仿宋" w:eastAsia="仿宋" w:hAnsi="仿宋" w:cs="宋体" w:hint="eastAsia"/>
          <w:color w:val="000000"/>
          <w:sz w:val="28"/>
          <w:szCs w:val="28"/>
        </w:rPr>
        <w:t>并回归</w:t>
      </w:r>
      <w:proofErr w:type="gramEnd"/>
      <w:r>
        <w:rPr>
          <w:rFonts w:ascii="仿宋" w:eastAsia="仿宋" w:hAnsi="仿宋" w:cs="宋体" w:hint="eastAsia"/>
          <w:color w:val="000000"/>
          <w:sz w:val="28"/>
          <w:szCs w:val="28"/>
        </w:rPr>
        <w:t>到以“保险市场运作机制是否受到逆向选择现象损害”为取向的模式。不应当将任何导致保险人做出财产处分的欺诈性行为都作为犯罪来处理</w:t>
      </w:r>
      <w:r>
        <w:rPr>
          <w:rFonts w:ascii="仿宋" w:eastAsia="仿宋" w:hAnsi="仿宋" w:cs="宋体"/>
          <w:color w:val="000000"/>
          <w:sz w:val="28"/>
          <w:szCs w:val="28"/>
        </w:rPr>
        <w:t>。</w:t>
      </w:r>
    </w:p>
    <w:p w14:paraId="6258AF46" w14:textId="77777777" w:rsidR="00677D8F" w:rsidRDefault="00000000" w:rsidP="00A6102B">
      <w:pPr>
        <w:pStyle w:val="div"/>
        <w:spacing w:line="440" w:lineRule="exact"/>
        <w:ind w:firstLineChars="200" w:firstLine="562"/>
        <w:jc w:val="both"/>
        <w:outlineLvl w:val="1"/>
        <w:rPr>
          <w:rFonts w:ascii="仿宋" w:eastAsia="仿宋" w:hAnsi="仿宋" w:cs="宋体" w:hint="eastAsia"/>
          <w:b/>
          <w:bCs/>
          <w:color w:val="000000"/>
          <w:sz w:val="28"/>
          <w:szCs w:val="28"/>
        </w:rPr>
      </w:pPr>
      <w:r>
        <w:rPr>
          <w:rStyle w:val="fulltext-wrapnavtiao"/>
          <w:rFonts w:ascii="仿宋" w:eastAsia="仿宋" w:hAnsi="仿宋" w:cs="宋体" w:hint="eastAsia"/>
          <w:color w:val="000000"/>
          <w:sz w:val="28"/>
          <w:szCs w:val="28"/>
        </w:rPr>
        <w:t>（一）保险诈骗罪解读框架的厘定</w:t>
      </w:r>
    </w:p>
    <w:p w14:paraId="7F48FCFF" w14:textId="77777777" w:rsidR="00677D8F" w:rsidRDefault="00000000">
      <w:pPr>
        <w:spacing w:after="0" w:line="440" w:lineRule="exact"/>
        <w:ind w:firstLineChars="200" w:firstLine="560"/>
        <w:jc w:val="both"/>
        <w:rPr>
          <w:rFonts w:ascii="仿宋" w:eastAsia="仿宋" w:hAnsi="仿宋" w:cs="宋体" w:hint="eastAsia"/>
          <w:color w:val="231F20"/>
          <w:kern w:val="0"/>
          <w:sz w:val="28"/>
          <w:szCs w:val="28"/>
          <w14:ligatures w14:val="none"/>
        </w:rPr>
      </w:pPr>
      <w:r>
        <w:rPr>
          <w:rFonts w:ascii="仿宋" w:eastAsia="仿宋" w:hAnsi="仿宋" w:cs="宋体" w:hint="eastAsia"/>
          <w:color w:val="231F20"/>
          <w:kern w:val="0"/>
          <w:sz w:val="28"/>
          <w:szCs w:val="28"/>
          <w14:ligatures w14:val="none"/>
        </w:rPr>
        <w:t>保险领域</w:t>
      </w:r>
      <w:r>
        <w:rPr>
          <w:rFonts w:ascii="仿宋" w:eastAsia="仿宋" w:hAnsi="仿宋" w:cs="宋体" w:hint="eastAsia"/>
          <w:color w:val="000000"/>
          <w:kern w:val="0"/>
          <w:sz w:val="28"/>
          <w:szCs w:val="28"/>
          <w14:ligatures w14:val="none"/>
        </w:rPr>
        <w:t>特有的交易语境</w:t>
      </w:r>
      <w:r>
        <w:rPr>
          <w:rFonts w:ascii="仿宋" w:eastAsia="仿宋" w:hAnsi="仿宋" w:cs="宋体" w:hint="eastAsia"/>
          <w:color w:val="231F20"/>
          <w:kern w:val="0"/>
          <w:sz w:val="28"/>
          <w:szCs w:val="28"/>
          <w14:ligatures w14:val="none"/>
        </w:rPr>
        <w:t>是</w:t>
      </w:r>
      <w:r>
        <w:rPr>
          <w:rFonts w:ascii="仿宋" w:eastAsia="仿宋" w:hAnsi="仿宋" w:cs="宋体" w:hint="eastAsia"/>
          <w:color w:val="000000"/>
          <w:kern w:val="0"/>
          <w:sz w:val="28"/>
          <w:szCs w:val="28"/>
          <w14:ligatures w14:val="none"/>
        </w:rPr>
        <w:t>保险监管的核心指标：</w:t>
      </w:r>
      <w:r>
        <w:rPr>
          <w:rFonts w:ascii="仿宋" w:eastAsia="仿宋" w:hAnsi="仿宋" w:cs="宋体" w:hint="eastAsia"/>
          <w:color w:val="231F20"/>
          <w:kern w:val="0"/>
          <w:sz w:val="28"/>
          <w:szCs w:val="28"/>
          <w14:ligatures w14:val="none"/>
        </w:rPr>
        <w:t>偿付能力充足率。</w:t>
      </w:r>
    </w:p>
    <w:p w14:paraId="2E1ECA68" w14:textId="77777777" w:rsidR="00677D8F" w:rsidRDefault="00000000">
      <w:pPr>
        <w:spacing w:after="0" w:line="440" w:lineRule="exact"/>
        <w:ind w:firstLineChars="200" w:firstLine="560"/>
        <w:jc w:val="both"/>
        <w:rPr>
          <w:rFonts w:ascii="仿宋" w:eastAsia="仿宋" w:hAnsi="仿宋" w:cs="宋体" w:hint="eastAsia"/>
          <w:color w:val="231F20"/>
          <w:kern w:val="0"/>
          <w:sz w:val="28"/>
          <w:szCs w:val="28"/>
          <w14:ligatures w14:val="none"/>
        </w:rPr>
      </w:pPr>
      <w:r>
        <w:rPr>
          <w:rFonts w:ascii="仿宋" w:eastAsia="仿宋" w:hAnsi="仿宋" w:cs="宋体" w:hint="eastAsia"/>
          <w:color w:val="231F20"/>
          <w:kern w:val="0"/>
          <w:sz w:val="28"/>
          <w:szCs w:val="28"/>
          <w14:ligatures w14:val="none"/>
        </w:rPr>
        <w:t>保险以某一危险共同团体的存在为前提，该团体由因某种危险事件发生而可能遭受损失的人组成，即包括</w:t>
      </w:r>
      <w:r>
        <w:rPr>
          <w:rFonts w:ascii="仿宋" w:eastAsia="仿宋" w:hAnsi="仿宋" w:cs="宋体" w:hint="eastAsia"/>
          <w:color w:val="000000"/>
          <w:sz w:val="28"/>
          <w:szCs w:val="28"/>
        </w:rPr>
        <w:t>投保人、被保险人、受益人在内的投保方</w:t>
      </w:r>
      <w:r>
        <w:rPr>
          <w:rFonts w:ascii="仿宋" w:eastAsia="仿宋" w:hAnsi="仿宋" w:cs="宋体" w:hint="eastAsia"/>
          <w:color w:val="231F20"/>
          <w:kern w:val="0"/>
          <w:sz w:val="28"/>
          <w:szCs w:val="28"/>
          <w14:ligatures w14:val="none"/>
        </w:rPr>
        <w:t>。</w:t>
      </w:r>
      <w:r>
        <w:rPr>
          <w:rStyle w:val="af1"/>
          <w:rFonts w:ascii="仿宋" w:eastAsia="仿宋" w:hAnsi="仿宋" w:cs="宋体" w:hint="eastAsia"/>
          <w:color w:val="231F20"/>
          <w:kern w:val="0"/>
          <w:sz w:val="28"/>
          <w:szCs w:val="28"/>
          <w14:ligatures w14:val="none"/>
        </w:rPr>
        <w:endnoteReference w:id="14"/>
      </w:r>
      <w:r>
        <w:rPr>
          <w:rFonts w:ascii="仿宋" w:eastAsia="仿宋" w:hAnsi="仿宋" w:cs="宋体" w:hint="eastAsia"/>
          <w:color w:val="000000"/>
          <w:kern w:val="0"/>
          <w:sz w:val="28"/>
          <w:szCs w:val="28"/>
          <w14:ligatures w14:val="none"/>
        </w:rPr>
        <w:t>保险人的财产来源于危险共同</w:t>
      </w:r>
      <w:r>
        <w:rPr>
          <w:rFonts w:ascii="仿宋" w:eastAsia="仿宋" w:hAnsi="仿宋" w:cs="宋体" w:hint="eastAsia"/>
          <w:color w:val="231F20"/>
          <w:kern w:val="0"/>
          <w:sz w:val="28"/>
          <w:szCs w:val="28"/>
          <w14:ligatures w14:val="none"/>
        </w:rPr>
        <w:t>团体</w:t>
      </w:r>
      <w:r>
        <w:rPr>
          <w:rFonts w:ascii="仿宋" w:eastAsia="仿宋" w:hAnsi="仿宋" w:cs="宋体" w:hint="eastAsia"/>
          <w:color w:val="000000"/>
          <w:kern w:val="0"/>
          <w:sz w:val="28"/>
          <w:szCs w:val="28"/>
          <w14:ligatures w14:val="none"/>
        </w:rPr>
        <w:t>的资金，即包括</w:t>
      </w:r>
      <w:r>
        <w:rPr>
          <w:rFonts w:ascii="仿宋" w:eastAsia="仿宋" w:hAnsi="仿宋" w:cs="宋体" w:hint="eastAsia"/>
          <w:color w:val="000000"/>
          <w:sz w:val="28"/>
          <w:szCs w:val="28"/>
        </w:rPr>
        <w:t>投保人、被保险人、受益人在内的投保方</w:t>
      </w:r>
      <w:r>
        <w:rPr>
          <w:rFonts w:ascii="仿宋" w:eastAsia="仿宋" w:hAnsi="仿宋" w:cs="宋体" w:hint="eastAsia"/>
          <w:color w:val="000000"/>
          <w:kern w:val="0"/>
          <w:sz w:val="28"/>
          <w:szCs w:val="28"/>
          <w14:ligatures w14:val="none"/>
        </w:rPr>
        <w:t>交纳的保险费。所谓的保险监管核心指标稳定，即偿付能力充足率稳定，就是要求</w:t>
      </w:r>
      <w:r>
        <w:rPr>
          <w:rFonts w:ascii="仿宋" w:eastAsia="仿宋" w:hAnsi="仿宋" w:cs="宋体" w:hint="eastAsia"/>
          <w:color w:val="231F20"/>
          <w:kern w:val="0"/>
          <w:sz w:val="28"/>
          <w:szCs w:val="28"/>
          <w14:ligatures w14:val="none"/>
        </w:rPr>
        <w:t>保险人对危险共同团体承担的风险与</w:t>
      </w:r>
      <w:r>
        <w:rPr>
          <w:rFonts w:ascii="仿宋" w:eastAsia="仿宋" w:hAnsi="仿宋" w:cs="宋体" w:hint="eastAsia"/>
          <w:color w:val="000000"/>
          <w:sz w:val="28"/>
          <w:szCs w:val="28"/>
        </w:rPr>
        <w:t>危险共同</w:t>
      </w:r>
      <w:r>
        <w:rPr>
          <w:rFonts w:ascii="仿宋" w:eastAsia="仿宋" w:hAnsi="仿宋" w:cs="宋体" w:hint="eastAsia"/>
          <w:color w:val="231F20"/>
          <w:kern w:val="0"/>
          <w:sz w:val="28"/>
          <w:szCs w:val="28"/>
          <w14:ligatures w14:val="none"/>
        </w:rPr>
        <w:t>团体交纳的保险费之间应当维持必要的平衡。简言之，就是风险承担与风险转移的成本对价合理均衡，以此才能维护保险市场运作机制的良性与健康。</w:t>
      </w:r>
      <w:r>
        <w:rPr>
          <w:rStyle w:val="af1"/>
          <w:rFonts w:ascii="仿宋" w:eastAsia="仿宋" w:hAnsi="仿宋" w:cs="宋体" w:hint="eastAsia"/>
          <w:color w:val="231F20"/>
          <w:kern w:val="0"/>
          <w:sz w:val="28"/>
          <w:szCs w:val="28"/>
          <w14:ligatures w14:val="none"/>
        </w:rPr>
        <w:endnoteReference w:id="15"/>
      </w:r>
    </w:p>
    <w:p w14:paraId="6E47D6B7" w14:textId="77777777" w:rsidR="00677D8F" w:rsidRDefault="00000000">
      <w:pPr>
        <w:spacing w:after="0" w:line="440" w:lineRule="exact"/>
        <w:ind w:firstLineChars="200" w:firstLine="560"/>
        <w:jc w:val="both"/>
        <w:rPr>
          <w:rFonts w:ascii="仿宋" w:eastAsia="仿宋" w:hAnsi="仿宋" w:cs="宋体" w:hint="eastAsia"/>
          <w:color w:val="231F20"/>
          <w:kern w:val="0"/>
          <w:sz w:val="28"/>
          <w:szCs w:val="28"/>
          <w14:ligatures w14:val="none"/>
        </w:rPr>
      </w:pPr>
      <w:r>
        <w:rPr>
          <w:rFonts w:ascii="仿宋" w:eastAsia="仿宋" w:hAnsi="仿宋" w:cs="宋体" w:hint="eastAsia"/>
          <w:color w:val="231F20"/>
          <w:kern w:val="0"/>
          <w:sz w:val="28"/>
          <w:szCs w:val="28"/>
          <w14:ligatures w14:val="none"/>
        </w:rPr>
        <w:t>如果行为人确有转移风险的需求而购买保险，而后发生保险事故并进行理赔。这样的情形下，保险人所承担的风险是保险市场机制在运行过程中可自行“调节”保持平稳的，无需“外部力量”介入。换言之，正常的投保理赔行为不会使偿付能力充足率背离正常区间。</w:t>
      </w:r>
    </w:p>
    <w:p w14:paraId="550509A3" w14:textId="77777777" w:rsidR="00677D8F" w:rsidRDefault="00000000">
      <w:pPr>
        <w:spacing w:after="0" w:line="440" w:lineRule="exact"/>
        <w:ind w:firstLineChars="200" w:firstLine="560"/>
        <w:jc w:val="both"/>
        <w:rPr>
          <w:rFonts w:ascii="仿宋" w:eastAsia="仿宋" w:hAnsi="仿宋" w:cs="宋体" w:hint="eastAsia"/>
          <w:color w:val="231F20"/>
          <w:kern w:val="0"/>
          <w:sz w:val="28"/>
          <w:szCs w:val="28"/>
          <w14:ligatures w14:val="none"/>
        </w:rPr>
      </w:pPr>
      <w:r>
        <w:rPr>
          <w:rFonts w:ascii="仿宋" w:eastAsia="仿宋" w:hAnsi="仿宋" w:cs="宋体" w:hint="eastAsia"/>
          <w:color w:val="231F20"/>
          <w:kern w:val="0"/>
          <w:sz w:val="28"/>
          <w:szCs w:val="28"/>
          <w14:ligatures w14:val="none"/>
        </w:rPr>
        <w:t>但如果行为人的某一欺诈性行为达到构成保险诈骗罪的程度，那么这样的行为必然是对上述对</w:t>
      </w:r>
      <w:proofErr w:type="gramStart"/>
      <w:r>
        <w:rPr>
          <w:rFonts w:ascii="仿宋" w:eastAsia="仿宋" w:hAnsi="仿宋" w:cs="宋体" w:hint="eastAsia"/>
          <w:color w:val="231F20"/>
          <w:kern w:val="0"/>
          <w:sz w:val="28"/>
          <w:szCs w:val="28"/>
          <w14:ligatures w14:val="none"/>
        </w:rPr>
        <w:t>价平衡</w:t>
      </w:r>
      <w:proofErr w:type="gramEnd"/>
      <w:r>
        <w:rPr>
          <w:rFonts w:ascii="仿宋" w:eastAsia="仿宋" w:hAnsi="仿宋" w:cs="宋体" w:hint="eastAsia"/>
          <w:color w:val="231F20"/>
          <w:kern w:val="0"/>
          <w:sz w:val="28"/>
          <w:szCs w:val="28"/>
          <w14:ligatures w14:val="none"/>
        </w:rPr>
        <w:t>进行了破坏，使偿付能力充足率脱离了保险市场运作机制所许可的正常范围，最终的不良后果就是保险市场机制无法良性运转。</w:t>
      </w:r>
    </w:p>
    <w:p w14:paraId="3D4FA66E"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再重新回归到</w:t>
      </w:r>
      <w:r>
        <w:rPr>
          <w:rFonts w:ascii="仿宋" w:eastAsia="仿宋" w:hAnsi="仿宋" w:cs="宋体"/>
          <w:color w:val="000000"/>
          <w:kern w:val="0"/>
          <w:sz w:val="28"/>
          <w:szCs w:val="28"/>
          <w14:ligatures w14:val="none"/>
        </w:rPr>
        <w:t>《</w:t>
      </w:r>
      <w:r>
        <w:rPr>
          <w:rFonts w:ascii="仿宋" w:eastAsia="仿宋" w:hAnsi="仿宋" w:cs="宋体" w:hint="eastAsia"/>
          <w:color w:val="000000"/>
          <w:kern w:val="0"/>
          <w:sz w:val="28"/>
          <w:szCs w:val="28"/>
          <w14:ligatures w14:val="none"/>
        </w:rPr>
        <w:t>刑法</w:t>
      </w:r>
      <w:r>
        <w:rPr>
          <w:rFonts w:ascii="仿宋" w:eastAsia="仿宋" w:hAnsi="仿宋" w:cs="宋体"/>
          <w:color w:val="000000"/>
          <w:kern w:val="0"/>
          <w:sz w:val="28"/>
          <w:szCs w:val="28"/>
          <w14:ligatures w14:val="none"/>
        </w:rPr>
        <w:t>》</w:t>
      </w:r>
      <w:r>
        <w:rPr>
          <w:rFonts w:ascii="仿宋" w:eastAsia="仿宋" w:hAnsi="仿宋" w:cs="宋体" w:hint="eastAsia"/>
          <w:color w:val="000000"/>
          <w:kern w:val="0"/>
          <w:sz w:val="28"/>
          <w:szCs w:val="28"/>
          <w14:ligatures w14:val="none"/>
        </w:rPr>
        <w:t>第一百九十八条对保险诈骗罪的法条规定。法条只规定了五类特定行为情形构成保险诈骗罪，不难发现，该五类特定行为的共同特性：实质性地提高了保险人赔付率的风险。</w:t>
      </w:r>
      <w:proofErr w:type="gramStart"/>
      <w:r>
        <w:rPr>
          <w:rFonts w:ascii="仿宋" w:eastAsia="仿宋" w:hAnsi="仿宋" w:cs="宋体" w:hint="eastAsia"/>
          <w:color w:val="000000"/>
          <w:kern w:val="0"/>
          <w:sz w:val="28"/>
          <w:szCs w:val="28"/>
          <w14:ligatures w14:val="none"/>
        </w:rPr>
        <w:t>法条并未将</w:t>
      </w:r>
      <w:proofErr w:type="gramEnd"/>
      <w:r>
        <w:rPr>
          <w:rFonts w:ascii="仿宋" w:eastAsia="仿宋" w:hAnsi="仿宋" w:cs="宋体" w:hint="eastAsia"/>
          <w:color w:val="000000"/>
          <w:kern w:val="0"/>
          <w:sz w:val="28"/>
          <w:szCs w:val="28"/>
          <w14:ligatures w14:val="none"/>
        </w:rPr>
        <w:t>所有能导致保险人做出财产处分的欺诈性行为都纳入保险诈骗</w:t>
      </w:r>
      <w:r>
        <w:rPr>
          <w:rFonts w:ascii="仿宋" w:eastAsia="仿宋" w:hAnsi="仿宋" w:cs="宋体" w:hint="eastAsia"/>
          <w:color w:val="000000"/>
          <w:kern w:val="0"/>
          <w:sz w:val="28"/>
          <w:szCs w:val="28"/>
          <w14:ligatures w14:val="none"/>
        </w:rPr>
        <w:lastRenderedPageBreak/>
        <w:t>罪的规制范畴中，这正是立法者在立法时已充分考虑保险领域交易语境的体现：欺诈性行为达到破坏偿付能力充足率平稳的程度才应当认为构罪。</w:t>
      </w:r>
    </w:p>
    <w:p w14:paraId="33B0993C"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231F20"/>
          <w:kern w:val="0"/>
          <w:sz w:val="28"/>
          <w:szCs w:val="28"/>
          <w14:ligatures w14:val="none"/>
        </w:rPr>
        <w:t>因此，</w:t>
      </w:r>
      <w:r>
        <w:rPr>
          <w:rFonts w:ascii="仿宋" w:eastAsia="仿宋" w:hAnsi="仿宋" w:cs="宋体" w:hint="eastAsia"/>
          <w:color w:val="000000"/>
          <w:kern w:val="0"/>
          <w:sz w:val="28"/>
          <w:szCs w:val="28"/>
          <w14:ligatures w14:val="none"/>
        </w:rPr>
        <w:t>金融市场运作机制中涉及防范逆向选择现象的部分具体到保险领域，</w:t>
      </w:r>
      <w:r>
        <w:rPr>
          <w:rFonts w:ascii="仿宋" w:eastAsia="仿宋" w:hAnsi="仿宋" w:cs="宋体" w:hint="eastAsia"/>
          <w:color w:val="231F20"/>
          <w:kern w:val="0"/>
          <w:sz w:val="28"/>
          <w:szCs w:val="28"/>
          <w14:ligatures w14:val="none"/>
        </w:rPr>
        <w:t>是应当防范行为人在知晓自己不满足取得保险金条件的情形下仍通过欺诈手段使得保险人给予其保险金，并且达到严重破坏保险</w:t>
      </w:r>
      <w:r>
        <w:rPr>
          <w:rFonts w:ascii="仿宋" w:eastAsia="仿宋" w:hAnsi="仿宋" w:cs="宋体" w:hint="eastAsia"/>
          <w:color w:val="000000"/>
          <w:kern w:val="0"/>
          <w:sz w:val="28"/>
          <w:szCs w:val="28"/>
          <w14:ligatures w14:val="none"/>
        </w:rPr>
        <w:t>偿付能力充足</w:t>
      </w:r>
      <w:proofErr w:type="gramStart"/>
      <w:r>
        <w:rPr>
          <w:rFonts w:ascii="仿宋" w:eastAsia="仿宋" w:hAnsi="仿宋" w:cs="宋体" w:hint="eastAsia"/>
          <w:color w:val="000000"/>
          <w:kern w:val="0"/>
          <w:sz w:val="28"/>
          <w:szCs w:val="28"/>
          <w14:ligatures w14:val="none"/>
        </w:rPr>
        <w:t>率平衡</w:t>
      </w:r>
      <w:proofErr w:type="gramEnd"/>
      <w:r>
        <w:rPr>
          <w:rFonts w:ascii="仿宋" w:eastAsia="仿宋" w:hAnsi="仿宋" w:cs="宋体" w:hint="eastAsia"/>
          <w:color w:val="000000"/>
          <w:kern w:val="0"/>
          <w:sz w:val="28"/>
          <w:szCs w:val="28"/>
          <w14:ligatures w14:val="none"/>
        </w:rPr>
        <w:t>和稳定的程度。</w:t>
      </w:r>
      <w:r>
        <w:rPr>
          <w:rFonts w:ascii="仿宋" w:eastAsia="仿宋" w:hAnsi="仿宋" w:cs="宋体" w:hint="eastAsia"/>
          <w:color w:val="231F20"/>
          <w:kern w:val="0"/>
          <w:sz w:val="28"/>
          <w:szCs w:val="28"/>
          <w14:ligatures w14:val="none"/>
        </w:rPr>
        <w:t>具体而言，行为人对</w:t>
      </w:r>
      <w:r>
        <w:rPr>
          <w:rFonts w:ascii="仿宋" w:eastAsia="仿宋" w:hAnsi="仿宋" w:cs="宋体" w:hint="eastAsia"/>
          <w:color w:val="000000"/>
          <w:kern w:val="0"/>
          <w:sz w:val="28"/>
          <w:szCs w:val="28"/>
          <w14:ligatures w14:val="none"/>
        </w:rPr>
        <w:t>能实质性提高保险人赔付率风险的信息进行“操纵”，以至于误导保险人</w:t>
      </w:r>
      <w:proofErr w:type="gramStart"/>
      <w:r>
        <w:rPr>
          <w:rFonts w:ascii="仿宋" w:eastAsia="仿宋" w:hAnsi="仿宋" w:cs="宋体" w:hint="eastAsia"/>
          <w:color w:val="000000"/>
          <w:kern w:val="0"/>
          <w:sz w:val="28"/>
          <w:szCs w:val="28"/>
          <w14:ligatures w14:val="none"/>
        </w:rPr>
        <w:t>作出</w:t>
      </w:r>
      <w:proofErr w:type="gramEnd"/>
      <w:r>
        <w:rPr>
          <w:rFonts w:ascii="仿宋" w:eastAsia="仿宋" w:hAnsi="仿宋" w:cs="宋体" w:hint="eastAsia"/>
          <w:color w:val="000000"/>
          <w:kern w:val="0"/>
          <w:sz w:val="28"/>
          <w:szCs w:val="28"/>
          <w14:ligatures w14:val="none"/>
        </w:rPr>
        <w:t>财产处分行为</w:t>
      </w:r>
      <w:r>
        <w:rPr>
          <w:rFonts w:ascii="仿宋" w:eastAsia="仿宋" w:hAnsi="仿宋" w:cs="宋体" w:hint="eastAsia"/>
          <w:color w:val="231F20"/>
          <w:kern w:val="0"/>
          <w:sz w:val="28"/>
          <w:szCs w:val="28"/>
          <w14:ligatures w14:val="none"/>
        </w:rPr>
        <w:t>。</w:t>
      </w:r>
    </w:p>
    <w:p w14:paraId="18F37362"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这就意味着，如果行为人为了向保险人索赔而实施的欺诈性行为与正常投保理赔的行为相比较，前者并未实质提高保险人赔付率的风险，或者虽然提高了保险人赔付率的风险但并未达到破坏偿付能力充足率的程度，那么就不应当被认为构成保险诈骗罪。以此理解保险诈骗罪中的欺诈性行为，能将诈骗犯罪的不法本质与保险领域交易语境有机整合</w:t>
      </w:r>
      <w:r>
        <w:rPr>
          <w:rFonts w:ascii="仿宋" w:eastAsia="仿宋" w:hAnsi="仿宋" w:cs="宋体"/>
          <w:color w:val="000000"/>
          <w:kern w:val="0"/>
          <w:sz w:val="28"/>
          <w:szCs w:val="28"/>
          <w14:ligatures w14:val="none"/>
        </w:rPr>
        <w:t>。</w:t>
      </w:r>
    </w:p>
    <w:p w14:paraId="4E9E2F3F" w14:textId="77777777" w:rsidR="00677D8F" w:rsidRDefault="00000000" w:rsidP="00A6102B">
      <w:pPr>
        <w:pStyle w:val="div"/>
        <w:spacing w:line="440" w:lineRule="exact"/>
        <w:ind w:firstLineChars="200" w:firstLine="562"/>
        <w:jc w:val="both"/>
        <w:outlineLvl w:val="1"/>
        <w:rPr>
          <w:rStyle w:val="fulltext-wrapnavtiao"/>
          <w:rFonts w:ascii="仿宋" w:eastAsia="仿宋" w:hAnsi="仿宋" w:cs="宋体" w:hint="eastAsia"/>
          <w:color w:val="000000"/>
          <w:sz w:val="28"/>
          <w:szCs w:val="28"/>
        </w:rPr>
      </w:pPr>
      <w:r>
        <w:rPr>
          <w:rStyle w:val="fulltext-wrapnavtiao"/>
          <w:rFonts w:ascii="仿宋" w:eastAsia="仿宋" w:hAnsi="仿宋" w:cs="宋体" w:hint="eastAsia"/>
          <w:color w:val="000000"/>
          <w:sz w:val="28"/>
          <w:szCs w:val="28"/>
        </w:rPr>
        <w:t>（二）“隐瞒飙车事实保险索赔”行为的定性</w:t>
      </w:r>
    </w:p>
    <w:p w14:paraId="25876A04" w14:textId="77777777" w:rsidR="00677D8F" w:rsidRDefault="00000000">
      <w:pPr>
        <w:pStyle w:val="div"/>
        <w:spacing w:line="440" w:lineRule="exact"/>
        <w:ind w:firstLineChars="200" w:firstLine="560"/>
        <w:jc w:val="both"/>
        <w:rPr>
          <w:rFonts w:ascii="仿宋" w:eastAsia="仿宋" w:hAnsi="仿宋" w:cs="宋体" w:hint="eastAsia"/>
          <w:color w:val="000000"/>
          <w:sz w:val="28"/>
          <w:szCs w:val="28"/>
        </w:rPr>
      </w:pPr>
      <w:proofErr w:type="gramStart"/>
      <w:r>
        <w:rPr>
          <w:rFonts w:ascii="仿宋" w:eastAsia="仿宋" w:hAnsi="仿宋" w:cs="宋体" w:hint="eastAsia"/>
          <w:color w:val="000000"/>
          <w:sz w:val="28"/>
          <w:szCs w:val="28"/>
        </w:rPr>
        <w:t>文述至此</w:t>
      </w:r>
      <w:proofErr w:type="gramEnd"/>
      <w:r>
        <w:rPr>
          <w:rFonts w:ascii="仿宋" w:eastAsia="仿宋" w:hAnsi="仿宋" w:cs="宋体" w:hint="eastAsia"/>
          <w:color w:val="000000"/>
          <w:sz w:val="28"/>
          <w:szCs w:val="28"/>
        </w:rPr>
        <w:t>，可以回归到本文第一部分提出的问题。</w:t>
      </w:r>
    </w:p>
    <w:p w14:paraId="56FAE508" w14:textId="77777777" w:rsidR="00677D8F" w:rsidRDefault="00000000">
      <w:pPr>
        <w:pStyle w:val="div"/>
        <w:spacing w:line="440" w:lineRule="exact"/>
        <w:ind w:firstLineChars="200" w:firstLine="560"/>
        <w:jc w:val="both"/>
        <w:rPr>
          <w:rFonts w:ascii="仿宋" w:eastAsia="仿宋" w:hAnsi="仿宋" w:cs="宋体" w:hint="eastAsia"/>
          <w:color w:val="000000"/>
          <w:sz w:val="28"/>
          <w:szCs w:val="28"/>
        </w:rPr>
      </w:pPr>
      <w:r>
        <w:rPr>
          <w:rFonts w:ascii="仿宋" w:eastAsia="仿宋" w:hAnsi="仿宋" w:cs="宋体" w:hint="eastAsia"/>
          <w:color w:val="000000"/>
          <w:sz w:val="28"/>
          <w:szCs w:val="28"/>
        </w:rPr>
        <w:t>针对“有罪说”和“无罪说”的观点中提及的</w:t>
      </w:r>
      <w:r>
        <w:rPr>
          <w:rFonts w:ascii="仿宋" w:eastAsia="仿宋" w:hAnsi="仿宋" w:cs="宋体"/>
          <w:color w:val="000000"/>
          <w:sz w:val="28"/>
          <w:szCs w:val="28"/>
        </w:rPr>
        <w:t>“</w:t>
      </w:r>
      <w:r>
        <w:rPr>
          <w:rFonts w:ascii="仿宋" w:eastAsia="仿宋" w:hAnsi="仿宋" w:cs="宋体" w:hint="eastAsia"/>
          <w:color w:val="000000"/>
          <w:sz w:val="28"/>
          <w:szCs w:val="28"/>
        </w:rPr>
        <w:t>虚构保险标的</w:t>
      </w:r>
      <w:r>
        <w:rPr>
          <w:rFonts w:ascii="仿宋" w:eastAsia="仿宋" w:hAnsi="仿宋" w:cs="宋体"/>
          <w:color w:val="000000"/>
          <w:sz w:val="28"/>
          <w:szCs w:val="28"/>
        </w:rPr>
        <w:t>”</w:t>
      </w:r>
      <w:r>
        <w:rPr>
          <w:rFonts w:ascii="仿宋" w:eastAsia="仿宋" w:hAnsi="仿宋" w:cs="宋体" w:hint="eastAsia"/>
          <w:color w:val="000000"/>
          <w:sz w:val="28"/>
          <w:szCs w:val="28"/>
        </w:rPr>
        <w:t>与</w:t>
      </w:r>
      <w:r>
        <w:rPr>
          <w:rFonts w:ascii="仿宋" w:eastAsia="仿宋" w:hAnsi="仿宋" w:cs="宋体"/>
          <w:color w:val="000000"/>
          <w:sz w:val="28"/>
          <w:szCs w:val="28"/>
        </w:rPr>
        <w:t>“</w:t>
      </w:r>
      <w:r>
        <w:rPr>
          <w:rFonts w:ascii="仿宋" w:eastAsia="仿宋" w:hAnsi="仿宋" w:cs="宋体" w:hint="eastAsia"/>
          <w:color w:val="000000"/>
          <w:sz w:val="28"/>
          <w:szCs w:val="28"/>
        </w:rPr>
        <w:t>编造虚假的原因</w:t>
      </w:r>
      <w:r>
        <w:rPr>
          <w:rFonts w:ascii="仿宋" w:eastAsia="仿宋" w:hAnsi="仿宋" w:cs="宋体"/>
          <w:color w:val="000000"/>
          <w:sz w:val="28"/>
          <w:szCs w:val="28"/>
        </w:rPr>
        <w:t>”</w:t>
      </w:r>
      <w:r>
        <w:rPr>
          <w:rFonts w:ascii="仿宋" w:eastAsia="仿宋" w:hAnsi="仿宋" w:cs="宋体" w:hint="eastAsia"/>
          <w:color w:val="000000"/>
          <w:sz w:val="28"/>
          <w:szCs w:val="28"/>
        </w:rPr>
        <w:t>，其界定显然不应当一概而论。虚构保险标的</w:t>
      </w:r>
      <w:proofErr w:type="gramStart"/>
      <w:r>
        <w:rPr>
          <w:rFonts w:ascii="仿宋" w:eastAsia="仿宋" w:hAnsi="仿宋" w:cs="宋体" w:hint="eastAsia"/>
          <w:color w:val="000000"/>
          <w:sz w:val="28"/>
          <w:szCs w:val="28"/>
        </w:rPr>
        <w:t>的</w:t>
      </w:r>
      <w:proofErr w:type="gramEnd"/>
      <w:r>
        <w:rPr>
          <w:rFonts w:ascii="仿宋" w:eastAsia="仿宋" w:hAnsi="仿宋" w:cs="宋体" w:hint="eastAsia"/>
          <w:color w:val="000000"/>
          <w:sz w:val="28"/>
          <w:szCs w:val="28"/>
        </w:rPr>
        <w:t>一部分抑或是编造一部分虚假的原因未必都符合保险诈骗罪的构成要件。构成与否的关键在于“隐瞒飙车事实保险索赔”的行为与正常投保理赔的行为相比较，前者是否实质性地提高了保险人赔付率的风险</w:t>
      </w:r>
      <w:r>
        <w:rPr>
          <w:rFonts w:ascii="仿宋" w:eastAsia="仿宋" w:hAnsi="仿宋" w:cs="宋体"/>
          <w:color w:val="000000"/>
          <w:sz w:val="28"/>
          <w:szCs w:val="28"/>
        </w:rPr>
        <w:t>。</w:t>
      </w:r>
      <w:r>
        <w:rPr>
          <w:rFonts w:ascii="仿宋" w:eastAsia="仿宋" w:hAnsi="仿宋" w:cs="宋体" w:hint="eastAsia"/>
          <w:color w:val="000000"/>
          <w:sz w:val="28"/>
          <w:szCs w:val="28"/>
        </w:rPr>
        <w:t>进一步的判断标准在于，行为人投保时是否已有将被保险车辆完全用于飙车活动的意图，以及保险合同生效后是否将被保险车辆完全用于飙车活动。</w:t>
      </w:r>
    </w:p>
    <w:p w14:paraId="72314BFB"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无论所购买的车辆型号、车辆用途（家用或是营运）如何，行为人购买车辆的目的应当是驾驶。驾驶就会有事故发生的可能。为控制保险人承担的风险与行为人缴纳的保险费之间相互平衡，保证保险偿付能力充足率的稳定，维护保险市场运作机制的健康，保险人会综合考虑车辆型号、车辆用途、以往车辆发生事故情况等因素，对车辆进行“个性化”风险评估，并由此确定被保险车辆的保险费。保险合同</w:t>
      </w:r>
      <w:r>
        <w:rPr>
          <w:rFonts w:ascii="仿宋" w:eastAsia="仿宋" w:hAnsi="仿宋" w:cs="宋体" w:hint="eastAsia"/>
          <w:color w:val="000000"/>
          <w:kern w:val="0"/>
          <w:sz w:val="28"/>
          <w:szCs w:val="28"/>
          <w14:ligatures w14:val="none"/>
        </w:rPr>
        <w:lastRenderedPageBreak/>
        <w:t>在行为人完成车辆购买以及完成车辆保险费支付后即告成立。</w:t>
      </w:r>
    </w:p>
    <w:p w14:paraId="683CC17C"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以上“动作”完成后，在保险合同的有效期内，只要被保险车辆存在，保险利益必然存在。</w:t>
      </w:r>
      <w:proofErr w:type="gramStart"/>
      <w:r>
        <w:rPr>
          <w:rFonts w:ascii="仿宋" w:eastAsia="仿宋" w:hAnsi="仿宋" w:cs="宋体" w:hint="eastAsia"/>
          <w:color w:val="000000"/>
          <w:kern w:val="0"/>
          <w:sz w:val="28"/>
          <w:szCs w:val="28"/>
          <w14:ligatures w14:val="none"/>
        </w:rPr>
        <w:t>若行</w:t>
      </w:r>
      <w:proofErr w:type="gramEnd"/>
      <w:r>
        <w:rPr>
          <w:rFonts w:ascii="仿宋" w:eastAsia="仿宋" w:hAnsi="仿宋" w:cs="宋体" w:hint="eastAsia"/>
          <w:color w:val="000000"/>
          <w:kern w:val="0"/>
          <w:sz w:val="28"/>
          <w:szCs w:val="28"/>
          <w14:ligatures w14:val="none"/>
        </w:rPr>
        <w:t>为人将被保险车辆用于正常驾驶，偶然性的使用被保险车辆进行飙车活动，该情形下行为人不幸因飙车活动发生交通事故并向保险人提出保险理赔申请，无论隐瞒飙车事实与否，应当认为行为人的行为没有实质性地提高保险人赔付率的风险，没有造成偿付能力充足率脱离正常区间，保险市场运作机制仍可自我“调节”</w:t>
      </w:r>
      <w:r>
        <w:rPr>
          <w:rFonts w:ascii="仿宋" w:eastAsia="仿宋" w:hAnsi="仿宋" w:cs="宋体"/>
          <w:color w:val="000000"/>
          <w:kern w:val="0"/>
          <w:sz w:val="28"/>
          <w:szCs w:val="28"/>
          <w14:ligatures w14:val="none"/>
        </w:rPr>
        <w:t>。</w:t>
      </w:r>
      <w:r>
        <w:rPr>
          <w:rFonts w:ascii="仿宋" w:eastAsia="仿宋" w:hAnsi="仿宋" w:cs="宋体" w:hint="eastAsia"/>
          <w:color w:val="000000"/>
          <w:kern w:val="0"/>
          <w:sz w:val="28"/>
          <w:szCs w:val="28"/>
          <w14:ligatures w14:val="none"/>
        </w:rPr>
        <w:t>既然如此，就难以将</w:t>
      </w:r>
      <w:r>
        <w:rPr>
          <w:rFonts w:ascii="仿宋" w:eastAsia="仿宋" w:hAnsi="仿宋" w:cs="宋体" w:hint="eastAsia"/>
          <w:color w:val="000000"/>
          <w:sz w:val="28"/>
          <w:szCs w:val="28"/>
        </w:rPr>
        <w:t>“隐瞒飙车事实保险索赔”的行为</w:t>
      </w:r>
      <w:r>
        <w:rPr>
          <w:rFonts w:ascii="仿宋" w:eastAsia="仿宋" w:hAnsi="仿宋" w:cs="宋体" w:hint="eastAsia"/>
          <w:color w:val="000000"/>
          <w:kern w:val="0"/>
          <w:sz w:val="28"/>
          <w:szCs w:val="28"/>
          <w14:ligatures w14:val="none"/>
        </w:rPr>
        <w:t>认定为构成保险诈骗罪。</w:t>
      </w:r>
    </w:p>
    <w:p w14:paraId="7DD7A210"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需要明确的一点是，对保险人权利的保障并非只能寻求刑事规制救济途径。《中华人民共和国保险法》第五十二条规定，“在合同有效期内，保险标的</w:t>
      </w:r>
      <w:proofErr w:type="gramStart"/>
      <w:r>
        <w:rPr>
          <w:rFonts w:ascii="仿宋" w:eastAsia="仿宋" w:hAnsi="仿宋" w:cs="宋体" w:hint="eastAsia"/>
          <w:color w:val="000000"/>
          <w:kern w:val="0"/>
          <w:sz w:val="28"/>
          <w:szCs w:val="28"/>
          <w14:ligatures w14:val="none"/>
        </w:rPr>
        <w:t>的</w:t>
      </w:r>
      <w:proofErr w:type="gramEnd"/>
      <w:r>
        <w:rPr>
          <w:rFonts w:ascii="仿宋" w:eastAsia="仿宋" w:hAnsi="仿宋" w:cs="宋体" w:hint="eastAsia"/>
          <w:color w:val="000000"/>
          <w:kern w:val="0"/>
          <w:sz w:val="28"/>
          <w:szCs w:val="28"/>
          <w14:ligatures w14:val="none"/>
        </w:rPr>
        <w:t>危险程度显著增加的，被保险人应当按照合同约定及时通知保险人，</w:t>
      </w:r>
      <w:r>
        <w:rPr>
          <w:rFonts w:ascii="仿宋" w:eastAsia="仿宋" w:hAnsi="仿宋" w:cs="宋体"/>
          <w:color w:val="000000"/>
          <w:kern w:val="0"/>
          <w:sz w:val="28"/>
          <w:szCs w:val="28"/>
          <w14:ligatures w14:val="none"/>
        </w:rPr>
        <w:t>……</w:t>
      </w:r>
      <w:r>
        <w:rPr>
          <w:rFonts w:ascii="仿宋" w:eastAsia="仿宋" w:hAnsi="仿宋" w:cs="宋体" w:hint="eastAsia"/>
          <w:color w:val="000000"/>
          <w:kern w:val="0"/>
          <w:sz w:val="28"/>
          <w:szCs w:val="28"/>
          <w14:ligatures w14:val="none"/>
        </w:rPr>
        <w:t>，被保险人未履行前款规定的通知义务的，因保险标的</w:t>
      </w:r>
      <w:proofErr w:type="gramStart"/>
      <w:r>
        <w:rPr>
          <w:rFonts w:ascii="仿宋" w:eastAsia="仿宋" w:hAnsi="仿宋" w:cs="宋体" w:hint="eastAsia"/>
          <w:color w:val="000000"/>
          <w:kern w:val="0"/>
          <w:sz w:val="28"/>
          <w:szCs w:val="28"/>
          <w14:ligatures w14:val="none"/>
        </w:rPr>
        <w:t>的</w:t>
      </w:r>
      <w:proofErr w:type="gramEnd"/>
      <w:r>
        <w:rPr>
          <w:rFonts w:ascii="仿宋" w:eastAsia="仿宋" w:hAnsi="仿宋" w:cs="宋体" w:hint="eastAsia"/>
          <w:color w:val="000000"/>
          <w:kern w:val="0"/>
          <w:sz w:val="28"/>
          <w:szCs w:val="28"/>
          <w14:ligatures w14:val="none"/>
        </w:rPr>
        <w:t>危险程度显著增加而发生的保险事故，保险人不承担赔偿保险金的责任”。</w:t>
      </w:r>
      <w:r>
        <w:rPr>
          <w:rFonts w:ascii="仿宋" w:eastAsia="仿宋" w:hAnsi="仿宋" w:cs="宋体" w:hint="eastAsia"/>
          <w:color w:val="000000"/>
          <w:sz w:val="28"/>
          <w:szCs w:val="28"/>
        </w:rPr>
        <w:t>此外，部分商业</w:t>
      </w:r>
      <w:r>
        <w:rPr>
          <w:rFonts w:ascii="仿宋" w:eastAsia="仿宋" w:hAnsi="仿宋" w:hint="eastAsia"/>
          <w:sz w:val="28"/>
          <w:szCs w:val="28"/>
        </w:rPr>
        <w:t>保险合同已明确将飙车活动产生的后果纳入保险免责条款的范畴，例如中国大地财产保险股份有限公司对《非机动车第三者责任保险附加保险条款》第三条加粗约定，“下列情况下，不论任何原因造成的对第三者的损害赔偿责任，保险人均不负责赔偿：（三）竞赛</w:t>
      </w:r>
      <w:r>
        <w:rPr>
          <w:rFonts w:ascii="仿宋" w:eastAsia="仿宋" w:hAnsi="仿宋"/>
          <w:sz w:val="28"/>
          <w:szCs w:val="28"/>
        </w:rPr>
        <w:t>……</w:t>
      </w:r>
      <w:r>
        <w:rPr>
          <w:rFonts w:ascii="仿宋" w:eastAsia="仿宋" w:hAnsi="仿宋" w:hint="eastAsia"/>
          <w:sz w:val="28"/>
          <w:szCs w:val="28"/>
        </w:rPr>
        <w:t>”，</w:t>
      </w:r>
      <w:r>
        <w:rPr>
          <w:rStyle w:val="af1"/>
          <w:rFonts w:ascii="仿宋" w:eastAsia="仿宋" w:hAnsi="仿宋" w:hint="eastAsia"/>
          <w:sz w:val="28"/>
          <w:szCs w:val="28"/>
        </w:rPr>
        <w:endnoteReference w:id="16"/>
      </w:r>
      <w:r>
        <w:rPr>
          <w:rFonts w:ascii="仿宋" w:eastAsia="仿宋" w:hAnsi="仿宋" w:hint="eastAsia"/>
          <w:sz w:val="28"/>
          <w:szCs w:val="28"/>
        </w:rPr>
        <w:t>若保险人对该免责条款</w:t>
      </w:r>
      <w:r>
        <w:rPr>
          <w:rFonts w:ascii="仿宋" w:eastAsia="仿宋" w:hAnsi="仿宋" w:cs="宋体" w:hint="eastAsia"/>
          <w:color w:val="000000"/>
          <w:kern w:val="0"/>
          <w:sz w:val="28"/>
          <w:szCs w:val="28"/>
          <w14:ligatures w14:val="none"/>
        </w:rPr>
        <w:t>已尽到明确的提示说明义务，事故发生后保险人亦可由此拒赔。即使保险人已将财产处分，保险人亦可依据上述法律规定或约定启动民事司法程序追回财产。</w:t>
      </w:r>
    </w:p>
    <w:p w14:paraId="54712EDB" w14:textId="77777777" w:rsidR="00677D8F" w:rsidRDefault="00000000">
      <w:pPr>
        <w:spacing w:after="0" w:line="440" w:lineRule="exact"/>
        <w:ind w:firstLineChars="200" w:firstLine="560"/>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但是，</w:t>
      </w:r>
      <w:proofErr w:type="gramStart"/>
      <w:r>
        <w:rPr>
          <w:rFonts w:ascii="仿宋" w:eastAsia="仿宋" w:hAnsi="仿宋" w:cs="宋体" w:hint="eastAsia"/>
          <w:color w:val="000000"/>
          <w:kern w:val="0"/>
          <w:sz w:val="28"/>
          <w:szCs w:val="28"/>
          <w14:ligatures w14:val="none"/>
        </w:rPr>
        <w:t>若行</w:t>
      </w:r>
      <w:proofErr w:type="gramEnd"/>
      <w:r>
        <w:rPr>
          <w:rFonts w:ascii="仿宋" w:eastAsia="仿宋" w:hAnsi="仿宋" w:cs="宋体" w:hint="eastAsia"/>
          <w:color w:val="000000"/>
          <w:kern w:val="0"/>
          <w:sz w:val="28"/>
          <w:szCs w:val="28"/>
          <w14:ligatures w14:val="none"/>
        </w:rPr>
        <w:t>为人在投保时已有将被保险车辆完全用于飙车活动的意图且向保险人隐瞒该事实，此时，行为人属于完全隐</w:t>
      </w:r>
      <w:r>
        <w:rPr>
          <w:rFonts w:ascii="仿宋" w:eastAsia="仿宋" w:hAnsi="仿宋" w:cs="宋体"/>
          <w:color w:val="000000"/>
          <w:kern w:val="0"/>
          <w:sz w:val="28"/>
          <w:szCs w:val="28"/>
          <w14:ligatures w14:val="none"/>
        </w:rPr>
        <w:t>瞒保险</w:t>
      </w:r>
      <w:r>
        <w:rPr>
          <w:rFonts w:ascii="仿宋" w:eastAsia="仿宋" w:hAnsi="仿宋" w:cs="宋体" w:hint="eastAsia"/>
          <w:color w:val="000000"/>
          <w:kern w:val="0"/>
          <w:sz w:val="28"/>
          <w:szCs w:val="28"/>
          <w14:ligatures w14:val="none"/>
        </w:rPr>
        <w:t>危</w:t>
      </w:r>
      <w:r>
        <w:rPr>
          <w:rFonts w:ascii="仿宋" w:eastAsia="仿宋" w:hAnsi="仿宋" w:cs="宋体"/>
          <w:color w:val="000000"/>
          <w:kern w:val="0"/>
          <w:sz w:val="28"/>
          <w:szCs w:val="28"/>
          <w14:ligatures w14:val="none"/>
        </w:rPr>
        <w:t>险</w:t>
      </w:r>
      <w:r>
        <w:rPr>
          <w:rFonts w:ascii="仿宋" w:eastAsia="仿宋" w:hAnsi="仿宋" w:cs="宋体" w:hint="eastAsia"/>
          <w:color w:val="000000"/>
          <w:kern w:val="0"/>
          <w:sz w:val="28"/>
          <w:szCs w:val="28"/>
          <w14:ligatures w14:val="none"/>
        </w:rPr>
        <w:t>。这样的行为已实质性地提高了保险人赔付率的风险，对保险偿付能力充足</w:t>
      </w:r>
      <w:proofErr w:type="gramStart"/>
      <w:r>
        <w:rPr>
          <w:rFonts w:ascii="仿宋" w:eastAsia="仿宋" w:hAnsi="仿宋" w:cs="宋体" w:hint="eastAsia"/>
          <w:color w:val="000000"/>
          <w:kern w:val="0"/>
          <w:sz w:val="28"/>
          <w:szCs w:val="28"/>
          <w14:ligatures w14:val="none"/>
        </w:rPr>
        <w:t>率造成</w:t>
      </w:r>
      <w:proofErr w:type="gramEnd"/>
      <w:r>
        <w:rPr>
          <w:rFonts w:ascii="仿宋" w:eastAsia="仿宋" w:hAnsi="仿宋" w:cs="宋体" w:hint="eastAsia"/>
          <w:color w:val="000000"/>
          <w:kern w:val="0"/>
          <w:sz w:val="28"/>
          <w:szCs w:val="28"/>
          <w14:ligatures w14:val="none"/>
        </w:rPr>
        <w:t>严重威胁。事故发生后行为人再次向保险人隐瞒飙车事实</w:t>
      </w:r>
      <w:r>
        <w:rPr>
          <w:rFonts w:ascii="仿宋" w:eastAsia="仿宋" w:hAnsi="仿宋" w:hint="eastAsia"/>
          <w:sz w:val="28"/>
          <w:szCs w:val="28"/>
        </w:rPr>
        <w:t>，并</w:t>
      </w:r>
      <w:r>
        <w:rPr>
          <w:rFonts w:ascii="仿宋" w:eastAsia="仿宋" w:hAnsi="仿宋" w:cs="宋体" w:hint="eastAsia"/>
          <w:color w:val="000000"/>
          <w:sz w:val="28"/>
          <w:szCs w:val="28"/>
        </w:rPr>
        <w:t>以此取得</w:t>
      </w:r>
      <w:r>
        <w:rPr>
          <w:rFonts w:ascii="仿宋" w:eastAsia="仿宋" w:hAnsi="仿宋" w:cs="宋体"/>
          <w:color w:val="000000"/>
          <w:sz w:val="28"/>
          <w:szCs w:val="28"/>
        </w:rPr>
        <w:t>保险金</w:t>
      </w:r>
      <w:r>
        <w:rPr>
          <w:rFonts w:ascii="仿宋" w:eastAsia="仿宋" w:hAnsi="仿宋" w:cs="宋体" w:hint="eastAsia"/>
          <w:color w:val="000000"/>
          <w:sz w:val="28"/>
          <w:szCs w:val="28"/>
        </w:rPr>
        <w:t>，该行为应当认定纳入</w:t>
      </w:r>
      <w:r>
        <w:rPr>
          <w:rFonts w:ascii="仿宋" w:eastAsia="仿宋" w:hAnsi="仿宋" w:cs="宋体"/>
          <w:color w:val="000000"/>
          <w:sz w:val="28"/>
          <w:szCs w:val="28"/>
        </w:rPr>
        <w:t>保险诈骗罪</w:t>
      </w:r>
      <w:r>
        <w:rPr>
          <w:rFonts w:ascii="仿宋" w:eastAsia="仿宋" w:hAnsi="仿宋" w:cs="宋体" w:hint="eastAsia"/>
          <w:color w:val="000000"/>
          <w:sz w:val="28"/>
          <w:szCs w:val="28"/>
        </w:rPr>
        <w:t>的规制范畴</w:t>
      </w:r>
      <w:r>
        <w:rPr>
          <w:rFonts w:ascii="仿宋" w:eastAsia="仿宋" w:hAnsi="仿宋" w:cs="宋体"/>
          <w:color w:val="000000"/>
          <w:sz w:val="28"/>
          <w:szCs w:val="28"/>
        </w:rPr>
        <w:t>之中。</w:t>
      </w:r>
    </w:p>
    <w:p w14:paraId="151F68E5" w14:textId="77777777" w:rsidR="00677D8F" w:rsidRDefault="00000000">
      <w:pPr>
        <w:spacing w:after="0" w:line="440" w:lineRule="exact"/>
        <w:ind w:firstLineChars="200" w:firstLine="560"/>
        <w:jc w:val="both"/>
        <w:rPr>
          <w:rFonts w:ascii="仿宋" w:eastAsia="仿宋" w:hAnsi="仿宋" w:hint="eastAsia"/>
          <w:sz w:val="28"/>
          <w:szCs w:val="28"/>
        </w:rPr>
      </w:pPr>
      <w:r>
        <w:rPr>
          <w:rFonts w:ascii="仿宋" w:eastAsia="仿宋" w:hAnsi="仿宋" w:hint="eastAsia"/>
          <w:sz w:val="28"/>
          <w:szCs w:val="28"/>
        </w:rPr>
        <w:t>上述</w:t>
      </w:r>
      <w:r>
        <w:rPr>
          <w:rFonts w:ascii="仿宋" w:eastAsia="仿宋" w:hAnsi="仿宋" w:cs="宋体" w:hint="eastAsia"/>
          <w:color w:val="000000"/>
          <w:sz w:val="28"/>
          <w:szCs w:val="28"/>
        </w:rPr>
        <w:t>规制方式</w:t>
      </w:r>
      <w:r>
        <w:rPr>
          <w:rFonts w:ascii="仿宋" w:eastAsia="仿宋" w:hAnsi="仿宋" w:hint="eastAsia"/>
          <w:sz w:val="28"/>
          <w:szCs w:val="28"/>
        </w:rPr>
        <w:t>既能保护保险人民事权利，亦能有效</w:t>
      </w:r>
      <w:r>
        <w:rPr>
          <w:rFonts w:ascii="仿宋" w:eastAsia="仿宋" w:hAnsi="仿宋" w:cs="宋体" w:hint="eastAsia"/>
          <w:color w:val="000000"/>
          <w:sz w:val="28"/>
          <w:szCs w:val="28"/>
        </w:rPr>
        <w:t>避免对民刑事之间界限的冲破。在维护民法诚实信用原则的同时兼顾了刑法谦抑性原则。</w:t>
      </w:r>
    </w:p>
    <w:p w14:paraId="7107CACB" w14:textId="77777777" w:rsidR="00677D8F" w:rsidRDefault="00000000">
      <w:pPr>
        <w:spacing w:after="0" w:line="440" w:lineRule="exact"/>
        <w:ind w:firstLineChars="200" w:firstLine="560"/>
        <w:jc w:val="both"/>
        <w:rPr>
          <w:rFonts w:ascii="仿宋" w:eastAsia="仿宋" w:hAnsi="仿宋" w:cs="宋体" w:hint="eastAsia"/>
          <w:color w:val="000000"/>
          <w:sz w:val="28"/>
          <w:szCs w:val="28"/>
        </w:rPr>
      </w:pPr>
      <w:r>
        <w:rPr>
          <w:rFonts w:ascii="仿宋" w:eastAsia="仿宋" w:hAnsi="仿宋" w:cs="宋体" w:hint="eastAsia"/>
          <w:color w:val="000000"/>
          <w:sz w:val="28"/>
          <w:szCs w:val="28"/>
        </w:rPr>
        <w:t>司法实务中，如遇本文类似案例，笔者认为，就客观实物证据而</w:t>
      </w:r>
      <w:r>
        <w:rPr>
          <w:rFonts w:ascii="仿宋" w:eastAsia="仿宋" w:hAnsi="仿宋" w:cs="宋体" w:hint="eastAsia"/>
          <w:color w:val="000000"/>
          <w:sz w:val="28"/>
          <w:szCs w:val="28"/>
        </w:rPr>
        <w:lastRenderedPageBreak/>
        <w:t>言，应当关注非法改装车辆的时间是否早于投保的时间、飙车活动的次数是否频繁、发生事故比例是否明显超过一般比例水平。如果前述问题的答案是肯定的，应当认为行为人</w:t>
      </w:r>
      <w:r>
        <w:rPr>
          <w:rFonts w:ascii="仿宋" w:eastAsia="仿宋" w:hAnsi="仿宋" w:cs="宋体" w:hint="eastAsia"/>
          <w:color w:val="000000"/>
          <w:kern w:val="0"/>
          <w:sz w:val="28"/>
          <w:szCs w:val="28"/>
          <w14:ligatures w14:val="none"/>
        </w:rPr>
        <w:t>在投保时已有将车辆完全用于进行飙车活动的意图，该情形下隐瞒飙车事实向保险人索赔，</w:t>
      </w:r>
      <w:r>
        <w:rPr>
          <w:rFonts w:ascii="仿宋" w:eastAsia="仿宋" w:hAnsi="仿宋" w:cs="宋体" w:hint="eastAsia"/>
          <w:color w:val="000000"/>
          <w:sz w:val="28"/>
          <w:szCs w:val="28"/>
        </w:rPr>
        <w:t>已涉嫌保险诈骗罪。</w:t>
      </w:r>
    </w:p>
    <w:p w14:paraId="52FBB106" w14:textId="77777777" w:rsidR="00677D8F" w:rsidRDefault="00000000" w:rsidP="00A6102B">
      <w:pPr>
        <w:spacing w:after="0" w:line="440" w:lineRule="exact"/>
        <w:jc w:val="center"/>
        <w:outlineLvl w:val="0"/>
        <w:rPr>
          <w:rStyle w:val="fulltext-wrapnavtiao"/>
          <w:rFonts w:ascii="仿宋" w:eastAsia="仿宋" w:hAnsi="仿宋" w:cs="宋体" w:hint="eastAsia"/>
          <w:color w:val="000000"/>
          <w:sz w:val="28"/>
          <w:szCs w:val="28"/>
        </w:rPr>
      </w:pPr>
      <w:r>
        <w:rPr>
          <w:rStyle w:val="fulltext-wrapnavtiao"/>
          <w:rFonts w:ascii="仿宋" w:eastAsia="仿宋" w:hAnsi="仿宋" w:cs="宋体" w:hint="eastAsia"/>
          <w:color w:val="000000"/>
          <w:sz w:val="28"/>
          <w:szCs w:val="28"/>
        </w:rPr>
        <w:t>四、结语</w:t>
      </w:r>
    </w:p>
    <w:p w14:paraId="1CC326F2" w14:textId="77777777" w:rsidR="00677D8F" w:rsidRDefault="00000000" w:rsidP="00A6102B">
      <w:pPr>
        <w:spacing w:after="0" w:line="440" w:lineRule="exact"/>
        <w:ind w:firstLineChars="200" w:firstLine="560"/>
        <w:jc w:val="both"/>
        <w:rPr>
          <w:rFonts w:ascii="仿宋" w:eastAsia="仿宋" w:hAnsi="仿宋" w:hint="eastAsia"/>
          <w:sz w:val="28"/>
          <w:szCs w:val="28"/>
        </w:rPr>
      </w:pPr>
      <w:r>
        <w:rPr>
          <w:rFonts w:ascii="仿宋" w:eastAsia="仿宋" w:hAnsi="仿宋" w:hint="eastAsia"/>
          <w:sz w:val="28"/>
          <w:szCs w:val="28"/>
        </w:rPr>
        <w:t>金融犯罪处于金融系统与法律系统相耦合的地带，对金融犯罪保护法益的合理界定需要以金融领域的运作规律为基础。中国金融体系正在由管制模式向监管模式转变，</w:t>
      </w:r>
      <w:r>
        <w:rPr>
          <w:rFonts w:ascii="仿宋" w:eastAsia="仿宋" w:hAnsi="仿宋" w:cs="宋体" w:hint="eastAsia"/>
          <w:color w:val="000000"/>
          <w:sz w:val="28"/>
          <w:szCs w:val="28"/>
        </w:rPr>
        <w:t>金融管理的重心应当是在金融市场的交易机制，因此，</w:t>
      </w:r>
      <w:r>
        <w:rPr>
          <w:rFonts w:ascii="仿宋" w:eastAsia="仿宋" w:hAnsi="仿宋" w:hint="eastAsia"/>
          <w:sz w:val="28"/>
          <w:szCs w:val="28"/>
        </w:rPr>
        <w:t>规制金融犯罪行为不能深陷金融管理秩序</w:t>
      </w:r>
      <w:proofErr w:type="gramStart"/>
      <w:r>
        <w:rPr>
          <w:rFonts w:ascii="仿宋" w:eastAsia="仿宋" w:hAnsi="仿宋" w:hint="eastAsia"/>
          <w:sz w:val="28"/>
          <w:szCs w:val="28"/>
        </w:rPr>
        <w:t>法益观</w:t>
      </w:r>
      <w:proofErr w:type="gramEnd"/>
      <w:r>
        <w:rPr>
          <w:rFonts w:ascii="仿宋" w:eastAsia="仿宋" w:hAnsi="仿宋" w:hint="eastAsia"/>
          <w:sz w:val="28"/>
          <w:szCs w:val="28"/>
        </w:rPr>
        <w:t>理论，亦不能直接套用规制财产犯罪行为的模式，否则会导致对罪名的构成要件有相当程度的误读，进而导致司法实务中的个案得不到合理的处理。保险诈骗罪是金融犯罪的面向，其规制模式亦不例外。</w:t>
      </w:r>
    </w:p>
    <w:p w14:paraId="05B9DDBF" w14:textId="77777777" w:rsidR="00677D8F" w:rsidRDefault="00000000" w:rsidP="00A6102B">
      <w:pPr>
        <w:spacing w:after="0" w:line="440" w:lineRule="exact"/>
        <w:ind w:firstLineChars="200" w:firstLine="560"/>
        <w:jc w:val="both"/>
        <w:rPr>
          <w:rFonts w:ascii="仿宋" w:eastAsia="仿宋" w:hAnsi="仿宋" w:cs="宋体" w:hint="eastAsia"/>
          <w:color w:val="000000"/>
          <w:kern w:val="0"/>
          <w:sz w:val="28"/>
          <w:szCs w:val="28"/>
          <w14:ligatures w14:val="none"/>
        </w:rPr>
        <w:sectPr w:rsidR="00677D8F">
          <w:endnotePr>
            <w:numFmt w:val="decimal"/>
          </w:endnotePr>
          <w:pgSz w:w="11906" w:h="16838"/>
          <w:pgMar w:top="1440" w:right="1800" w:bottom="1440" w:left="1800" w:header="851" w:footer="992" w:gutter="0"/>
          <w:cols w:space="425"/>
          <w:docGrid w:type="lines" w:linePitch="312"/>
        </w:sectPr>
      </w:pPr>
      <w:r>
        <w:rPr>
          <w:rFonts w:ascii="仿宋" w:eastAsia="仿宋" w:hAnsi="仿宋" w:hint="eastAsia"/>
          <w:sz w:val="28"/>
          <w:szCs w:val="28"/>
        </w:rPr>
        <w:t>从保险诈骗罪的罪刑规范来看，</w:t>
      </w:r>
      <w:r>
        <w:rPr>
          <w:rFonts w:ascii="仿宋" w:eastAsia="仿宋" w:hAnsi="仿宋" w:cs="宋体" w:hint="eastAsia"/>
          <w:color w:val="000000"/>
          <w:kern w:val="0"/>
          <w:sz w:val="28"/>
          <w:szCs w:val="28"/>
          <w14:ligatures w14:val="none"/>
        </w:rPr>
        <w:t>刑法立法</w:t>
      </w:r>
      <w:proofErr w:type="gramStart"/>
      <w:r>
        <w:rPr>
          <w:rFonts w:ascii="仿宋" w:eastAsia="仿宋" w:hAnsi="仿宋" w:cs="宋体" w:hint="eastAsia"/>
          <w:color w:val="000000"/>
          <w:kern w:val="0"/>
          <w:sz w:val="28"/>
          <w:szCs w:val="28"/>
          <w14:ligatures w14:val="none"/>
        </w:rPr>
        <w:t>考量</w:t>
      </w:r>
      <w:proofErr w:type="gramEnd"/>
      <w:r>
        <w:rPr>
          <w:rFonts w:ascii="仿宋" w:eastAsia="仿宋" w:hAnsi="仿宋" w:cs="宋体" w:hint="eastAsia"/>
          <w:color w:val="000000"/>
          <w:kern w:val="0"/>
          <w:sz w:val="28"/>
          <w:szCs w:val="28"/>
          <w14:ligatures w14:val="none"/>
        </w:rPr>
        <w:t>了保险偿付能力充足率的存在，没有将所有能导致保险人做出财产处分的欺诈性行为都认定为保险诈骗罪，而是规定了五类会实质性提高保险人赔付率风险的犯罪情形。从这个角度理解，</w:t>
      </w:r>
      <w:proofErr w:type="gramStart"/>
      <w:r>
        <w:rPr>
          <w:rFonts w:ascii="仿宋" w:eastAsia="仿宋" w:hAnsi="仿宋" w:cs="宋体" w:hint="eastAsia"/>
          <w:color w:val="000000"/>
          <w:kern w:val="0"/>
          <w:sz w:val="28"/>
          <w:szCs w:val="28"/>
          <w14:ligatures w14:val="none"/>
        </w:rPr>
        <w:t>若行</w:t>
      </w:r>
      <w:proofErr w:type="gramEnd"/>
      <w:r>
        <w:rPr>
          <w:rFonts w:ascii="仿宋" w:eastAsia="仿宋" w:hAnsi="仿宋" w:cs="宋体" w:hint="eastAsia"/>
          <w:color w:val="000000"/>
          <w:kern w:val="0"/>
          <w:sz w:val="28"/>
          <w:szCs w:val="28"/>
          <w14:ligatures w14:val="none"/>
        </w:rPr>
        <w:t>为人在投保时已有将车辆完全用于飙车活动的意图，并且行为人在保险的全流程全环节都向保险人隐瞒了该事实，这样的</w:t>
      </w:r>
      <w:r>
        <w:rPr>
          <w:rStyle w:val="fulltext-wrapnavtiao"/>
          <w:rFonts w:ascii="仿宋" w:eastAsia="仿宋" w:hAnsi="仿宋" w:cs="宋体" w:hint="eastAsia"/>
          <w:b w:val="0"/>
          <w:bCs w:val="0"/>
          <w:color w:val="000000"/>
          <w:kern w:val="0"/>
          <w:sz w:val="28"/>
          <w:szCs w:val="28"/>
          <w14:ligatures w14:val="none"/>
        </w:rPr>
        <w:t>“隐瞒飙车事实保险索赔”行为</w:t>
      </w:r>
      <w:r>
        <w:rPr>
          <w:rFonts w:ascii="仿宋" w:eastAsia="仿宋" w:hAnsi="仿宋" w:cs="宋体" w:hint="eastAsia"/>
          <w:color w:val="000000"/>
          <w:kern w:val="0"/>
          <w:sz w:val="28"/>
          <w:szCs w:val="28"/>
          <w14:ligatures w14:val="none"/>
        </w:rPr>
        <w:t>应当认为涉嫌保险诈骗罪。</w:t>
      </w:r>
    </w:p>
    <w:p w14:paraId="467C94F8" w14:textId="77777777" w:rsidR="00677D8F" w:rsidRDefault="00000000">
      <w:pPr>
        <w:spacing w:after="0" w:line="440" w:lineRule="exact"/>
        <w:jc w:val="center"/>
        <w:rPr>
          <w:rFonts w:ascii="宋体" w:eastAsia="宋体" w:hAnsi="宋体" w:cs="宋体" w:hint="eastAsia"/>
          <w:b/>
          <w:bCs/>
          <w:color w:val="000000"/>
          <w:kern w:val="0"/>
          <w:sz w:val="44"/>
          <w:szCs w:val="44"/>
          <w14:ligatures w14:val="none"/>
        </w:rPr>
      </w:pPr>
      <w:r>
        <w:rPr>
          <w:rFonts w:ascii="宋体" w:eastAsia="宋体" w:hAnsi="宋体" w:cs="宋体" w:hint="eastAsia"/>
          <w:b/>
          <w:bCs/>
          <w:color w:val="000000"/>
          <w:kern w:val="0"/>
          <w:sz w:val="44"/>
          <w:szCs w:val="44"/>
          <w14:ligatures w14:val="none"/>
        </w:rPr>
        <w:lastRenderedPageBreak/>
        <w:t>参考文献</w:t>
      </w:r>
    </w:p>
    <w:p w14:paraId="346BCADB" w14:textId="77777777" w:rsidR="00677D8F" w:rsidRDefault="00000000">
      <w:pPr>
        <w:spacing w:after="0" w:line="440" w:lineRule="exact"/>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 高铭暄：《刑法学》，北京大学出版社、高等教育出版社2017年版。</w:t>
      </w:r>
    </w:p>
    <w:p w14:paraId="26520874" w14:textId="77777777" w:rsidR="00677D8F" w:rsidRDefault="00000000">
      <w:pPr>
        <w:spacing w:after="0" w:line="440" w:lineRule="exact"/>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[2] 江朝国：《保险法基础理论》，中国政法大学出版社2002年版。</w:t>
      </w:r>
    </w:p>
    <w:p w14:paraId="341B1C43" w14:textId="77777777" w:rsidR="00677D8F" w:rsidRDefault="00000000">
      <w:pPr>
        <w:spacing w:after="0" w:line="440" w:lineRule="exact"/>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[3] 刘宪权：《保险诈骗罪疑难问题的司法认定》，《浙江大学学报（人文社会科学版）》2008年第4期。</w:t>
      </w:r>
    </w:p>
    <w:p w14:paraId="0F18132E" w14:textId="77777777" w:rsidR="00677D8F" w:rsidRDefault="00000000">
      <w:pPr>
        <w:spacing w:after="0" w:line="440" w:lineRule="exact"/>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[4] 王保树：《金融法二元规范结构的协调与发展趋势——完善金融法体系的一个视点》，《广东社会科学》2009年第1期。</w:t>
      </w:r>
    </w:p>
    <w:p w14:paraId="29A48136" w14:textId="77777777" w:rsidR="00677D8F" w:rsidRDefault="00000000">
      <w:pPr>
        <w:spacing w:after="0" w:line="440" w:lineRule="exact"/>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[5] 魏昌东：《中国经济刑法法益追问与立法选择》，《政法论坛》2016年第6期。</w:t>
      </w:r>
    </w:p>
    <w:p w14:paraId="26FDC29F" w14:textId="77777777" w:rsidR="00677D8F" w:rsidRDefault="00000000">
      <w:pPr>
        <w:spacing w:after="0" w:line="440" w:lineRule="exact"/>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[6] 钱小平：《中国金融刑法立法的应然转向：从“秩序法益观”到“利益法益观”》，《政治与法律》2017年第5期。</w:t>
      </w:r>
    </w:p>
    <w:p w14:paraId="7020049B" w14:textId="77777777" w:rsidR="00677D8F" w:rsidRDefault="00000000">
      <w:pPr>
        <w:spacing w:after="0" w:line="440" w:lineRule="exact"/>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[7] 蓝学友：《互联网环境中金融犯罪的秩序法益：从主体性法益观到主体间性法益观》，《中国法律评论》2020 年第2期。</w:t>
      </w:r>
    </w:p>
    <w:p w14:paraId="175DAD04" w14:textId="77777777" w:rsidR="00677D8F" w:rsidRDefault="00000000">
      <w:pPr>
        <w:spacing w:after="0" w:line="440" w:lineRule="exact"/>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[8] 王志远：《侵犯商业秘密罪保护法益的秩序化界定及其教义学展开》，《政治与法律》2021年第6期。</w:t>
      </w:r>
    </w:p>
    <w:p w14:paraId="7FC32BEB" w14:textId="77777777" w:rsidR="00677D8F" w:rsidRDefault="00000000">
      <w:pPr>
        <w:spacing w:after="0" w:line="440" w:lineRule="exact"/>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 xml:space="preserve">[9] </w:t>
      </w:r>
      <w:proofErr w:type="gramStart"/>
      <w:r>
        <w:rPr>
          <w:rFonts w:ascii="仿宋" w:eastAsia="仿宋" w:hAnsi="仿宋" w:cs="宋体" w:hint="eastAsia"/>
          <w:color w:val="000000"/>
          <w:kern w:val="0"/>
          <w:sz w:val="28"/>
          <w:szCs w:val="28"/>
          <w14:ligatures w14:val="none"/>
        </w:rPr>
        <w:t>劳</w:t>
      </w:r>
      <w:proofErr w:type="gramEnd"/>
      <w:r>
        <w:rPr>
          <w:rFonts w:ascii="仿宋" w:eastAsia="仿宋" w:hAnsi="仿宋" w:cs="宋体" w:hint="eastAsia"/>
          <w:color w:val="000000"/>
          <w:kern w:val="0"/>
          <w:sz w:val="28"/>
          <w:szCs w:val="28"/>
          <w14:ligatures w14:val="none"/>
        </w:rPr>
        <w:t>东燕：《金融诈骗罪保护法益的重构与运用》，《中国刑事法杂志》2021年第4期。</w:t>
      </w:r>
    </w:p>
    <w:p w14:paraId="7D78E2C9" w14:textId="77777777" w:rsidR="00677D8F" w:rsidRDefault="00000000">
      <w:pPr>
        <w:spacing w:after="0" w:line="440" w:lineRule="exact"/>
        <w:jc w:val="both"/>
        <w:rPr>
          <w:rFonts w:ascii="仿宋" w:eastAsia="仿宋" w:hAnsi="仿宋" w:cs="宋体" w:hint="eastAsia"/>
          <w:color w:val="000000"/>
          <w:kern w:val="0"/>
          <w:sz w:val="28"/>
          <w:szCs w:val="28"/>
          <w14:ligatures w14:val="none"/>
        </w:rPr>
      </w:pPr>
      <w:r>
        <w:rPr>
          <w:rFonts w:ascii="仿宋" w:eastAsia="仿宋" w:hAnsi="仿宋" w:cs="宋体" w:hint="eastAsia"/>
          <w:color w:val="000000"/>
          <w:kern w:val="0"/>
          <w:sz w:val="28"/>
          <w:szCs w:val="28"/>
          <w14:ligatures w14:val="none"/>
        </w:rPr>
        <w:t>[10]孟红艳：《金融诈骗罪的处罚限定——以保险诈骗罪为重点》，《比较法研究》2024年第1期。</w:t>
      </w:r>
    </w:p>
    <w:p w14:paraId="21A12225" w14:textId="77777777" w:rsidR="00677D8F" w:rsidRDefault="00677D8F">
      <w:pPr>
        <w:spacing w:after="0" w:line="440" w:lineRule="exact"/>
        <w:ind w:firstLineChars="200" w:firstLine="560"/>
        <w:jc w:val="both"/>
        <w:rPr>
          <w:rFonts w:ascii="仿宋" w:eastAsia="仿宋" w:hAnsi="仿宋" w:cs="宋体" w:hint="eastAsia"/>
          <w:color w:val="000000"/>
          <w:kern w:val="0"/>
          <w:sz w:val="28"/>
          <w:szCs w:val="28"/>
          <w14:ligatures w14:val="none"/>
        </w:rPr>
      </w:pPr>
    </w:p>
    <w:sectPr w:rsidR="00677D8F">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62D7C" w14:textId="77777777" w:rsidR="00AE7648" w:rsidRDefault="00AE7648">
      <w:pPr>
        <w:spacing w:line="240" w:lineRule="auto"/>
        <w:rPr>
          <w:rFonts w:hint="eastAsia"/>
        </w:rPr>
      </w:pPr>
      <w:r>
        <w:separator/>
      </w:r>
    </w:p>
  </w:endnote>
  <w:endnote w:type="continuationSeparator" w:id="0">
    <w:p w14:paraId="0352A5BD" w14:textId="77777777" w:rsidR="00AE7648" w:rsidRDefault="00AE7648">
      <w:pPr>
        <w:spacing w:line="240" w:lineRule="auto"/>
        <w:rPr>
          <w:rFonts w:hint="eastAsia"/>
        </w:rPr>
      </w:pPr>
      <w:r>
        <w:continuationSeparator/>
      </w:r>
    </w:p>
  </w:endnote>
  <w:endnote w:id="1">
    <w:p w14:paraId="2BB646E1" w14:textId="77777777" w:rsidR="00677D8F" w:rsidRDefault="00000000">
      <w:pPr>
        <w:pStyle w:val="a3"/>
        <w:spacing w:after="0" w:line="240" w:lineRule="auto"/>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参见《温州晚报》：《全国首例！大罗山“飙车”团伙有人被追偿9万元》，https://baijiahao.baidu.com/s?id=1801799972551713971&amp;wfr=spider&amp;for=pc，于2024年7月20日访问。</w:t>
      </w:r>
    </w:p>
  </w:endnote>
  <w:endnote w:id="2">
    <w:p w14:paraId="0AC9E761" w14:textId="77777777" w:rsidR="00677D8F" w:rsidRDefault="00000000">
      <w:pPr>
        <w:pStyle w:val="a3"/>
        <w:spacing w:after="0" w:line="240" w:lineRule="auto"/>
        <w:rPr>
          <w:rFonts w:hint="eastAsia"/>
        </w:rPr>
      </w:pPr>
      <w:r>
        <w:rPr>
          <w:rStyle w:val="af1"/>
        </w:rPr>
        <w:endnoteRef/>
      </w:r>
      <w:r>
        <w:t xml:space="preserve"> </w:t>
      </w:r>
      <w:r>
        <w:rPr>
          <w:rFonts w:ascii="仿宋" w:eastAsia="仿宋" w:hAnsi="仿宋" w:hint="eastAsia"/>
          <w:sz w:val="18"/>
          <w:szCs w:val="18"/>
        </w:rPr>
        <w:t>《中华人民共和国刑法》第一百九十八条：“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一）投保人故意虚构保险标的，骗取保险金的；（二）投保人、被保险人或者受益人对发生的保险事故编造虚假的原因或者夸大损失的程度，骗取保险金的；（三）投保人、被保险人或者受益人编造未曾发生的保险事故，骗取保险金的；（四）投保人、被保险人故意造成财产损失的保险事故，骗取保险金的；（五）投保人、受益人故意造成被保险人死亡、伤残或者疾病，骗取保险金的。有前款第四项、第五项所</w:t>
      </w:r>
      <w:proofErr w:type="gramStart"/>
      <w:r>
        <w:rPr>
          <w:rFonts w:ascii="仿宋" w:eastAsia="仿宋" w:hAnsi="仿宋" w:hint="eastAsia"/>
          <w:sz w:val="18"/>
          <w:szCs w:val="18"/>
        </w:rPr>
        <w:t>列行</w:t>
      </w:r>
      <w:proofErr w:type="gramEnd"/>
      <w:r>
        <w:rPr>
          <w:rFonts w:ascii="仿宋" w:eastAsia="仿宋" w:hAnsi="仿宋" w:hint="eastAsia"/>
          <w:sz w:val="18"/>
          <w:szCs w:val="18"/>
        </w:rPr>
        <w:t>为，同时构成其他犯罪的，依照数罪并罚的规定处罚。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保险事故的鉴定人、证明人、财产评估人故意提供虚假的证明文件，为他人诈骗提供条件的，以保险诈骗的共犯论处。”</w:t>
      </w:r>
    </w:p>
  </w:endnote>
  <w:endnote w:id="3">
    <w:p w14:paraId="7EBE2C35" w14:textId="77777777" w:rsidR="00677D8F" w:rsidRDefault="00000000">
      <w:pPr>
        <w:pStyle w:val="a3"/>
        <w:spacing w:after="0" w:line="240" w:lineRule="auto"/>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w:t>
      </w:r>
      <w:r>
        <w:rPr>
          <w:rFonts w:ascii="仿宋" w:eastAsia="仿宋" w:hAnsi="仿宋" w:hint="eastAsia"/>
          <w:sz w:val="18"/>
          <w:szCs w:val="18"/>
        </w:rPr>
        <w:t>参见刘宪权：《保险诈骗罪疑难问题的司法认定》，载《浙江大学学报（人文社会科学版）》2008年第4期，第57页。</w:t>
      </w:r>
    </w:p>
  </w:endnote>
  <w:endnote w:id="4">
    <w:p w14:paraId="60B2E164" w14:textId="77777777" w:rsidR="00677D8F" w:rsidRDefault="00000000">
      <w:pPr>
        <w:pStyle w:val="ab"/>
        <w:spacing w:after="0" w:line="240" w:lineRule="auto"/>
        <w:jc w:val="both"/>
        <w:rPr>
          <w:rFonts w:ascii="仿宋" w:eastAsia="仿宋" w:hAnsi="仿宋" w:hint="eastAsia"/>
        </w:rPr>
      </w:pPr>
      <w:r>
        <w:rPr>
          <w:rStyle w:val="af1"/>
          <w:rFonts w:ascii="仿宋" w:eastAsia="仿宋" w:hAnsi="仿宋" w:hint="eastAsia"/>
        </w:rPr>
        <w:endnoteRef/>
      </w:r>
      <w:r>
        <w:rPr>
          <w:rFonts w:ascii="仿宋" w:eastAsia="仿宋" w:hAnsi="仿宋" w:hint="eastAsia"/>
        </w:rPr>
        <w:t xml:space="preserve"> 参见</w:t>
      </w:r>
      <w:r>
        <w:rPr>
          <w:rFonts w:ascii="仿宋" w:eastAsia="仿宋" w:hAnsi="仿宋"/>
        </w:rPr>
        <w:t>高铭暄</w:t>
      </w:r>
      <w:r>
        <w:rPr>
          <w:rFonts w:ascii="仿宋" w:eastAsia="仿宋" w:hAnsi="仿宋" w:hint="eastAsia"/>
        </w:rPr>
        <w:t>：《刑法学》，</w:t>
      </w:r>
      <w:r>
        <w:rPr>
          <w:rFonts w:ascii="仿宋" w:eastAsia="仿宋" w:hAnsi="仿宋"/>
        </w:rPr>
        <w:t>北京大学出版社</w:t>
      </w:r>
      <w:r>
        <w:rPr>
          <w:rFonts w:ascii="仿宋" w:eastAsia="仿宋" w:hAnsi="仿宋" w:hint="eastAsia"/>
        </w:rPr>
        <w:t>、</w:t>
      </w:r>
      <w:r>
        <w:rPr>
          <w:rFonts w:ascii="仿宋" w:eastAsia="仿宋" w:hAnsi="仿宋"/>
        </w:rPr>
        <w:t>高等教育出版社</w:t>
      </w:r>
      <w:r>
        <w:rPr>
          <w:rFonts w:ascii="仿宋" w:eastAsia="仿宋" w:hAnsi="仿宋" w:hint="eastAsia"/>
        </w:rPr>
        <w:t>2017年版，第424页。</w:t>
      </w:r>
    </w:p>
  </w:endnote>
  <w:endnote w:id="5">
    <w:p w14:paraId="497DA826" w14:textId="77777777" w:rsidR="00677D8F" w:rsidRDefault="00000000">
      <w:pPr>
        <w:pStyle w:val="a3"/>
        <w:spacing w:after="0" w:line="240" w:lineRule="auto"/>
        <w:jc w:val="both"/>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w:t>
      </w:r>
      <w:proofErr w:type="gramStart"/>
      <w:r>
        <w:rPr>
          <w:rFonts w:ascii="仿宋" w:eastAsia="仿宋" w:hAnsi="仿宋"/>
          <w:sz w:val="18"/>
          <w:szCs w:val="18"/>
        </w:rPr>
        <w:t>参见钱</w:t>
      </w:r>
      <w:proofErr w:type="gramEnd"/>
      <w:r>
        <w:rPr>
          <w:rFonts w:ascii="仿宋" w:eastAsia="仿宋" w:hAnsi="仿宋"/>
          <w:sz w:val="18"/>
          <w:szCs w:val="18"/>
        </w:rPr>
        <w:t>小平：《中国金融刑法立法的应然转向：从“秩序法益观”到“利益法益观”》，载《政治与法律》2017年第5期，第44页。</w:t>
      </w:r>
    </w:p>
  </w:endnote>
  <w:endnote w:id="6">
    <w:p w14:paraId="74A88614" w14:textId="77777777" w:rsidR="00677D8F" w:rsidRDefault="00000000">
      <w:pPr>
        <w:pStyle w:val="a3"/>
        <w:spacing w:after="0" w:line="240" w:lineRule="auto"/>
        <w:jc w:val="both"/>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参见同注5</w:t>
      </w:r>
      <w:r>
        <w:rPr>
          <w:rFonts w:ascii="仿宋" w:eastAsia="仿宋" w:hAnsi="仿宋"/>
          <w:sz w:val="18"/>
          <w:szCs w:val="18"/>
        </w:rPr>
        <w:t>，第4</w:t>
      </w:r>
      <w:r>
        <w:rPr>
          <w:rFonts w:ascii="仿宋" w:eastAsia="仿宋" w:hAnsi="仿宋" w:hint="eastAsia"/>
          <w:sz w:val="18"/>
          <w:szCs w:val="18"/>
        </w:rPr>
        <w:t>5</w:t>
      </w:r>
      <w:r>
        <w:rPr>
          <w:rFonts w:ascii="仿宋" w:eastAsia="仿宋" w:hAnsi="仿宋"/>
          <w:sz w:val="18"/>
          <w:szCs w:val="18"/>
        </w:rPr>
        <w:t>页。</w:t>
      </w:r>
    </w:p>
  </w:endnote>
  <w:endnote w:id="7">
    <w:p w14:paraId="002CAA07" w14:textId="77777777" w:rsidR="00677D8F" w:rsidRDefault="00000000">
      <w:pPr>
        <w:pStyle w:val="a3"/>
        <w:spacing w:after="0" w:line="240" w:lineRule="auto"/>
        <w:jc w:val="both"/>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w:t>
      </w:r>
      <w:r>
        <w:rPr>
          <w:rFonts w:ascii="仿宋" w:eastAsia="仿宋" w:hAnsi="仿宋" w:cs="宋体" w:hint="eastAsia"/>
          <w:color w:val="000000"/>
          <w:kern w:val="0"/>
          <w:sz w:val="18"/>
          <w:szCs w:val="18"/>
          <w14:ligatures w14:val="none"/>
        </w:rPr>
        <w:t>参见王保树：</w:t>
      </w:r>
      <w:r>
        <w:rPr>
          <w:rFonts w:ascii="仿宋" w:eastAsia="仿宋" w:hAnsi="仿宋" w:cs="宋体"/>
          <w:color w:val="000000"/>
          <w:kern w:val="0"/>
          <w:sz w:val="18"/>
          <w:szCs w:val="18"/>
          <w14:ligatures w14:val="none"/>
        </w:rPr>
        <w:t>《</w:t>
      </w:r>
      <w:r>
        <w:rPr>
          <w:rFonts w:ascii="仿宋" w:eastAsia="仿宋" w:hAnsi="仿宋" w:cs="宋体" w:hint="eastAsia"/>
          <w:color w:val="000000"/>
          <w:kern w:val="0"/>
          <w:sz w:val="18"/>
          <w:szCs w:val="18"/>
          <w14:ligatures w14:val="none"/>
        </w:rPr>
        <w:t>金融法二元规范结构的协调与发展趋势</w:t>
      </w:r>
      <w:r>
        <w:rPr>
          <w:rFonts w:ascii="仿宋" w:eastAsia="仿宋" w:hAnsi="仿宋" w:cs="宋体"/>
          <w:color w:val="000000"/>
          <w:kern w:val="0"/>
          <w:sz w:val="18"/>
          <w:szCs w:val="18"/>
          <w14:ligatures w14:val="none"/>
        </w:rPr>
        <w:t>——</w:t>
      </w:r>
      <w:r>
        <w:rPr>
          <w:rFonts w:ascii="仿宋" w:eastAsia="仿宋" w:hAnsi="仿宋" w:cs="宋体" w:hint="eastAsia"/>
          <w:color w:val="000000"/>
          <w:kern w:val="0"/>
          <w:sz w:val="18"/>
          <w:szCs w:val="18"/>
          <w14:ligatures w14:val="none"/>
        </w:rPr>
        <w:t>完善金融法体系的一个视点</w:t>
      </w:r>
      <w:r>
        <w:rPr>
          <w:rFonts w:ascii="仿宋" w:eastAsia="仿宋" w:hAnsi="仿宋" w:cs="宋体"/>
          <w:color w:val="000000"/>
          <w:kern w:val="0"/>
          <w:sz w:val="18"/>
          <w:szCs w:val="18"/>
          <w14:ligatures w14:val="none"/>
        </w:rPr>
        <w:t>》</w:t>
      </w:r>
      <w:r>
        <w:rPr>
          <w:rFonts w:ascii="仿宋" w:eastAsia="仿宋" w:hAnsi="仿宋" w:cs="宋体" w:hint="eastAsia"/>
          <w:color w:val="000000"/>
          <w:kern w:val="0"/>
          <w:sz w:val="18"/>
          <w:szCs w:val="18"/>
          <w14:ligatures w14:val="none"/>
        </w:rPr>
        <w:t>，载</w:t>
      </w:r>
      <w:r>
        <w:rPr>
          <w:rFonts w:ascii="仿宋" w:eastAsia="仿宋" w:hAnsi="仿宋" w:cs="宋体"/>
          <w:color w:val="000000"/>
          <w:kern w:val="0"/>
          <w:sz w:val="18"/>
          <w:szCs w:val="18"/>
          <w14:ligatures w14:val="none"/>
        </w:rPr>
        <w:t>《</w:t>
      </w:r>
      <w:r>
        <w:rPr>
          <w:rFonts w:ascii="仿宋" w:eastAsia="仿宋" w:hAnsi="仿宋" w:cs="宋体" w:hint="eastAsia"/>
          <w:color w:val="000000"/>
          <w:kern w:val="0"/>
          <w:sz w:val="18"/>
          <w:szCs w:val="18"/>
          <w14:ligatures w14:val="none"/>
        </w:rPr>
        <w:t>广东社会科学</w:t>
      </w:r>
      <w:r>
        <w:rPr>
          <w:rFonts w:ascii="仿宋" w:eastAsia="仿宋" w:hAnsi="仿宋" w:cs="宋体"/>
          <w:color w:val="000000"/>
          <w:kern w:val="0"/>
          <w:sz w:val="18"/>
          <w:szCs w:val="18"/>
          <w14:ligatures w14:val="none"/>
        </w:rPr>
        <w:t>》2009</w:t>
      </w:r>
      <w:r>
        <w:rPr>
          <w:rFonts w:ascii="仿宋" w:eastAsia="仿宋" w:hAnsi="仿宋" w:cs="宋体" w:hint="eastAsia"/>
          <w:color w:val="000000"/>
          <w:kern w:val="0"/>
          <w:sz w:val="18"/>
          <w:szCs w:val="18"/>
          <w14:ligatures w14:val="none"/>
        </w:rPr>
        <w:t>年第1期，第</w:t>
      </w:r>
      <w:r>
        <w:rPr>
          <w:rFonts w:ascii="仿宋" w:eastAsia="仿宋" w:hAnsi="仿宋" w:cs="宋体"/>
          <w:color w:val="000000"/>
          <w:kern w:val="0"/>
          <w:sz w:val="18"/>
          <w:szCs w:val="18"/>
          <w14:ligatures w14:val="none"/>
        </w:rPr>
        <w:t>174－180</w:t>
      </w:r>
      <w:r>
        <w:rPr>
          <w:rFonts w:ascii="仿宋" w:eastAsia="仿宋" w:hAnsi="仿宋" w:cs="宋体" w:hint="eastAsia"/>
          <w:color w:val="000000"/>
          <w:kern w:val="0"/>
          <w:sz w:val="18"/>
          <w:szCs w:val="18"/>
          <w14:ligatures w14:val="none"/>
        </w:rPr>
        <w:t>页</w:t>
      </w:r>
      <w:r>
        <w:rPr>
          <w:rFonts w:ascii="仿宋" w:eastAsia="仿宋" w:hAnsi="仿宋" w:cs="宋体"/>
          <w:color w:val="000000"/>
          <w:kern w:val="0"/>
          <w:sz w:val="18"/>
          <w:szCs w:val="18"/>
          <w14:ligatures w14:val="none"/>
        </w:rPr>
        <w:t>。</w:t>
      </w:r>
    </w:p>
  </w:endnote>
  <w:endnote w:id="8">
    <w:p w14:paraId="4C836C4A" w14:textId="77777777" w:rsidR="00677D8F" w:rsidRDefault="00000000">
      <w:pPr>
        <w:pStyle w:val="a3"/>
        <w:spacing w:after="0" w:line="240" w:lineRule="auto"/>
        <w:jc w:val="both"/>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参</w:t>
      </w:r>
      <w:r>
        <w:rPr>
          <w:rFonts w:ascii="仿宋" w:eastAsia="仿宋" w:hAnsi="仿宋"/>
          <w:sz w:val="18"/>
          <w:szCs w:val="18"/>
        </w:rPr>
        <w:t>见魏昌东：《中国经济刑法法益追问与立法选择》，载《政法论坛》2016年第6期，第163页。</w:t>
      </w:r>
    </w:p>
  </w:endnote>
  <w:endnote w:id="9">
    <w:p w14:paraId="68DE30FE" w14:textId="77777777" w:rsidR="00677D8F" w:rsidRDefault="00000000">
      <w:pPr>
        <w:pStyle w:val="a3"/>
        <w:spacing w:after="0" w:line="240" w:lineRule="auto"/>
        <w:jc w:val="both"/>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参见同注5</w:t>
      </w:r>
      <w:r>
        <w:rPr>
          <w:rFonts w:ascii="仿宋" w:eastAsia="仿宋" w:hAnsi="仿宋"/>
          <w:sz w:val="18"/>
          <w:szCs w:val="18"/>
        </w:rPr>
        <w:t>，第45页。</w:t>
      </w:r>
    </w:p>
  </w:endnote>
  <w:endnote w:id="10">
    <w:p w14:paraId="2F0A6DE5" w14:textId="77777777" w:rsidR="00677D8F" w:rsidRDefault="00000000">
      <w:pPr>
        <w:pStyle w:val="a3"/>
        <w:spacing w:after="0" w:line="240" w:lineRule="auto"/>
        <w:jc w:val="both"/>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w:t>
      </w:r>
      <w:r>
        <w:rPr>
          <w:rFonts w:ascii="仿宋" w:eastAsia="仿宋" w:hAnsi="仿宋"/>
          <w:sz w:val="18"/>
          <w:szCs w:val="18"/>
        </w:rPr>
        <w:t>参见蓝学友：《互联网环境中金融犯罪的秩序法益</w:t>
      </w:r>
      <w:r>
        <w:rPr>
          <w:rFonts w:ascii="仿宋" w:eastAsia="仿宋" w:hAnsi="仿宋" w:hint="eastAsia"/>
          <w:sz w:val="18"/>
          <w:szCs w:val="18"/>
        </w:rPr>
        <w:t>：</w:t>
      </w:r>
      <w:r>
        <w:rPr>
          <w:rFonts w:ascii="仿宋" w:eastAsia="仿宋" w:hAnsi="仿宋"/>
          <w:sz w:val="18"/>
          <w:szCs w:val="18"/>
        </w:rPr>
        <w:t xml:space="preserve">从主体性法益观到主体间性法益观》，载《中国法律评论》2020 </w:t>
      </w:r>
      <w:r>
        <w:rPr>
          <w:rFonts w:ascii="仿宋" w:eastAsia="仿宋" w:hAnsi="仿宋"/>
          <w:sz w:val="18"/>
          <w:szCs w:val="18"/>
        </w:rPr>
        <w:t>年第2期，第138－141页。</w:t>
      </w:r>
    </w:p>
  </w:endnote>
  <w:endnote w:id="11">
    <w:p w14:paraId="3E26BA11" w14:textId="77777777" w:rsidR="00677D8F" w:rsidRDefault="00000000">
      <w:pPr>
        <w:pStyle w:val="a3"/>
        <w:spacing w:after="0" w:line="240" w:lineRule="auto"/>
        <w:jc w:val="both"/>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w:t>
      </w:r>
      <w:r>
        <w:rPr>
          <w:rFonts w:ascii="仿宋" w:eastAsia="仿宋" w:hAnsi="仿宋"/>
          <w:sz w:val="18"/>
          <w:szCs w:val="18"/>
        </w:rPr>
        <w:t>参见王志远：《侵犯商业秘密罪保护法益的秩序化界定及其教义学展开》，载《政治与法律》2021</w:t>
      </w:r>
      <w:r>
        <w:rPr>
          <w:rFonts w:ascii="仿宋" w:eastAsia="仿宋" w:hAnsi="仿宋"/>
          <w:sz w:val="18"/>
          <w:szCs w:val="18"/>
        </w:rPr>
        <w:t>年第6期，第48页。</w:t>
      </w:r>
    </w:p>
  </w:endnote>
  <w:endnote w:id="12">
    <w:p w14:paraId="6EBCE9C7" w14:textId="77777777" w:rsidR="00677D8F" w:rsidRDefault="00000000">
      <w:pPr>
        <w:pStyle w:val="a3"/>
        <w:spacing w:after="0" w:line="240" w:lineRule="auto"/>
        <w:jc w:val="both"/>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参见</w:t>
      </w:r>
      <w:proofErr w:type="gramStart"/>
      <w:r>
        <w:rPr>
          <w:rFonts w:ascii="仿宋" w:eastAsia="仿宋" w:hAnsi="仿宋" w:hint="eastAsia"/>
          <w:sz w:val="18"/>
          <w:szCs w:val="18"/>
        </w:rPr>
        <w:t>劳</w:t>
      </w:r>
      <w:proofErr w:type="gramEnd"/>
      <w:r>
        <w:rPr>
          <w:rFonts w:ascii="仿宋" w:eastAsia="仿宋" w:hAnsi="仿宋" w:hint="eastAsia"/>
          <w:sz w:val="18"/>
          <w:szCs w:val="18"/>
        </w:rPr>
        <w:t>东燕：《金融诈骗罪保护法益的重构与运用》，载《中国刑事法杂志》</w:t>
      </w:r>
      <w:r>
        <w:rPr>
          <w:rFonts w:ascii="仿宋" w:eastAsia="仿宋" w:hAnsi="仿宋"/>
          <w:sz w:val="18"/>
          <w:szCs w:val="18"/>
        </w:rPr>
        <w:t>2021</w:t>
      </w:r>
      <w:r>
        <w:rPr>
          <w:rFonts w:ascii="仿宋" w:eastAsia="仿宋" w:hAnsi="仿宋" w:hint="eastAsia"/>
          <w:sz w:val="18"/>
          <w:szCs w:val="18"/>
        </w:rPr>
        <w:t>年第</w:t>
      </w:r>
      <w:r>
        <w:rPr>
          <w:rFonts w:ascii="仿宋" w:eastAsia="仿宋" w:hAnsi="仿宋"/>
          <w:sz w:val="18"/>
          <w:szCs w:val="18"/>
        </w:rPr>
        <w:t>4</w:t>
      </w:r>
      <w:r>
        <w:rPr>
          <w:rFonts w:ascii="仿宋" w:eastAsia="仿宋" w:hAnsi="仿宋" w:hint="eastAsia"/>
          <w:sz w:val="18"/>
          <w:szCs w:val="18"/>
        </w:rPr>
        <w:t>期，第16页。</w:t>
      </w:r>
    </w:p>
  </w:endnote>
  <w:endnote w:id="13">
    <w:p w14:paraId="60615BB2" w14:textId="77777777" w:rsidR="00677D8F" w:rsidRDefault="00000000">
      <w:pPr>
        <w:pStyle w:val="a3"/>
        <w:spacing w:after="0" w:line="240" w:lineRule="auto"/>
        <w:jc w:val="both"/>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参见同注12</w:t>
      </w:r>
      <w:r>
        <w:rPr>
          <w:rFonts w:ascii="仿宋" w:eastAsia="仿宋" w:hAnsi="仿宋" w:hint="eastAsia"/>
          <w:sz w:val="18"/>
          <w:szCs w:val="18"/>
        </w:rPr>
        <w:t>，第17页。</w:t>
      </w:r>
    </w:p>
  </w:endnote>
  <w:endnote w:id="14">
    <w:p w14:paraId="1207A4CB" w14:textId="77777777" w:rsidR="00677D8F" w:rsidRDefault="00000000">
      <w:pPr>
        <w:pStyle w:val="a3"/>
        <w:spacing w:after="0" w:line="240" w:lineRule="auto"/>
        <w:jc w:val="both"/>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参见江朝国：《保险法基础理论》，中国政法大学出版社2002年版，第20页。</w:t>
      </w:r>
    </w:p>
  </w:endnote>
  <w:endnote w:id="15">
    <w:p w14:paraId="4A49AD27" w14:textId="77777777" w:rsidR="00677D8F" w:rsidRDefault="00000000">
      <w:pPr>
        <w:pStyle w:val="a3"/>
        <w:spacing w:after="0" w:line="240" w:lineRule="auto"/>
        <w:jc w:val="both"/>
        <w:rPr>
          <w:rFonts w:ascii="仿宋" w:eastAsia="仿宋" w:hAnsi="仿宋" w:hint="eastAsia"/>
          <w:sz w:val="18"/>
          <w:szCs w:val="18"/>
        </w:rPr>
      </w:pPr>
      <w:r>
        <w:rPr>
          <w:rStyle w:val="af1"/>
          <w:rFonts w:ascii="仿宋" w:eastAsia="仿宋" w:hAnsi="仿宋" w:hint="eastAsia"/>
          <w:sz w:val="18"/>
          <w:szCs w:val="18"/>
        </w:rPr>
        <w:endnoteRef/>
      </w:r>
      <w:r>
        <w:rPr>
          <w:rFonts w:ascii="仿宋" w:eastAsia="仿宋" w:hAnsi="仿宋" w:hint="eastAsia"/>
          <w:sz w:val="18"/>
          <w:szCs w:val="18"/>
        </w:rPr>
        <w:t xml:space="preserve"> 参见孟红艳：《金融诈骗罪的处罚限定——以保险诈骗罪为重点》，载《比较法研究》2024</w:t>
      </w:r>
      <w:r>
        <w:rPr>
          <w:rFonts w:ascii="仿宋" w:eastAsia="仿宋" w:hAnsi="仿宋" w:hint="eastAsia"/>
          <w:sz w:val="18"/>
          <w:szCs w:val="18"/>
        </w:rPr>
        <w:t>年第1期，第184页。</w:t>
      </w:r>
    </w:p>
  </w:endnote>
  <w:endnote w:id="16">
    <w:p w14:paraId="07848DDC" w14:textId="77777777" w:rsidR="00677D8F" w:rsidRDefault="00000000">
      <w:pPr>
        <w:pStyle w:val="a3"/>
        <w:spacing w:after="0" w:line="240" w:lineRule="auto"/>
        <w:jc w:val="both"/>
        <w:rPr>
          <w:rFonts w:hint="eastAsia"/>
        </w:rPr>
      </w:pPr>
      <w:r>
        <w:rPr>
          <w:rStyle w:val="af1"/>
          <w:rFonts w:ascii="仿宋" w:eastAsia="仿宋" w:hAnsi="仿宋" w:hint="eastAsia"/>
          <w:sz w:val="18"/>
          <w:szCs w:val="18"/>
        </w:rPr>
        <w:endnoteRef/>
      </w:r>
      <w:r>
        <w:rPr>
          <w:rFonts w:ascii="仿宋" w:eastAsia="仿宋" w:hAnsi="仿宋" w:hint="eastAsia"/>
          <w:sz w:val="18"/>
          <w:szCs w:val="18"/>
        </w:rPr>
        <w:t xml:space="preserve"> 参见中国保险行业协会官方网站：《中国大地财产保险股份有限公司非机动车第三者责任保险附加保险》，https://www.iachina.cn/col/col5424/，于2024年7月20日访问。</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8A9FF" w14:textId="77777777" w:rsidR="00AE7648" w:rsidRDefault="00AE7648">
      <w:pPr>
        <w:spacing w:after="0"/>
        <w:rPr>
          <w:rFonts w:hint="eastAsia"/>
        </w:rPr>
      </w:pPr>
      <w:r>
        <w:separator/>
      </w:r>
    </w:p>
  </w:footnote>
  <w:footnote w:type="continuationSeparator" w:id="0">
    <w:p w14:paraId="3B15FE9E" w14:textId="77777777" w:rsidR="00AE7648" w:rsidRDefault="00AE7648">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3M2Y5NzIzMDFlZjAyY2Q4Njk5ODkyYjFjNzBiNTQifQ=="/>
  </w:docVars>
  <w:rsids>
    <w:rsidRoot w:val="000027C5"/>
    <w:rsid w:val="00000EB9"/>
    <w:rsid w:val="000027C5"/>
    <w:rsid w:val="000036D9"/>
    <w:rsid w:val="0000787E"/>
    <w:rsid w:val="00011548"/>
    <w:rsid w:val="00014063"/>
    <w:rsid w:val="00014359"/>
    <w:rsid w:val="00015F69"/>
    <w:rsid w:val="00040404"/>
    <w:rsid w:val="00044E31"/>
    <w:rsid w:val="000541AC"/>
    <w:rsid w:val="000570B9"/>
    <w:rsid w:val="00060316"/>
    <w:rsid w:val="000631C8"/>
    <w:rsid w:val="0006348B"/>
    <w:rsid w:val="000647CC"/>
    <w:rsid w:val="00065C19"/>
    <w:rsid w:val="00066D66"/>
    <w:rsid w:val="00067729"/>
    <w:rsid w:val="00070DBA"/>
    <w:rsid w:val="00080D94"/>
    <w:rsid w:val="00083A67"/>
    <w:rsid w:val="000866AA"/>
    <w:rsid w:val="000927CA"/>
    <w:rsid w:val="000A3248"/>
    <w:rsid w:val="000A7483"/>
    <w:rsid w:val="000B27A1"/>
    <w:rsid w:val="000C71A5"/>
    <w:rsid w:val="000C7666"/>
    <w:rsid w:val="000E3E6D"/>
    <w:rsid w:val="000E43D9"/>
    <w:rsid w:val="000E4902"/>
    <w:rsid w:val="000E585B"/>
    <w:rsid w:val="000E6D1D"/>
    <w:rsid w:val="000E74BE"/>
    <w:rsid w:val="000E7DC9"/>
    <w:rsid w:val="000F050A"/>
    <w:rsid w:val="000F06DF"/>
    <w:rsid w:val="000F4F41"/>
    <w:rsid w:val="000F6134"/>
    <w:rsid w:val="001007FD"/>
    <w:rsid w:val="001016C8"/>
    <w:rsid w:val="001174DD"/>
    <w:rsid w:val="00142775"/>
    <w:rsid w:val="0014319A"/>
    <w:rsid w:val="001662FE"/>
    <w:rsid w:val="00170404"/>
    <w:rsid w:val="00172C05"/>
    <w:rsid w:val="001836D5"/>
    <w:rsid w:val="00184DB2"/>
    <w:rsid w:val="00185407"/>
    <w:rsid w:val="0018541A"/>
    <w:rsid w:val="00190E2C"/>
    <w:rsid w:val="001914CA"/>
    <w:rsid w:val="001972FC"/>
    <w:rsid w:val="001A24A8"/>
    <w:rsid w:val="001A5277"/>
    <w:rsid w:val="001A79CA"/>
    <w:rsid w:val="001B7480"/>
    <w:rsid w:val="001C2E21"/>
    <w:rsid w:val="001C3B89"/>
    <w:rsid w:val="001C6418"/>
    <w:rsid w:val="001D4094"/>
    <w:rsid w:val="001D7546"/>
    <w:rsid w:val="001E1B2B"/>
    <w:rsid w:val="001E67A6"/>
    <w:rsid w:val="001E7A32"/>
    <w:rsid w:val="00202610"/>
    <w:rsid w:val="00204783"/>
    <w:rsid w:val="00204F64"/>
    <w:rsid w:val="00215B9C"/>
    <w:rsid w:val="0021798E"/>
    <w:rsid w:val="0022347F"/>
    <w:rsid w:val="00224AF2"/>
    <w:rsid w:val="00233F4C"/>
    <w:rsid w:val="002363D4"/>
    <w:rsid w:val="00240245"/>
    <w:rsid w:val="00242466"/>
    <w:rsid w:val="00246E27"/>
    <w:rsid w:val="002557A8"/>
    <w:rsid w:val="002613FA"/>
    <w:rsid w:val="00265B3A"/>
    <w:rsid w:val="002667EF"/>
    <w:rsid w:val="002761C1"/>
    <w:rsid w:val="00277A47"/>
    <w:rsid w:val="00286C4B"/>
    <w:rsid w:val="00286E3B"/>
    <w:rsid w:val="002879AC"/>
    <w:rsid w:val="00295D0A"/>
    <w:rsid w:val="00296A41"/>
    <w:rsid w:val="00296F9D"/>
    <w:rsid w:val="002A1DCF"/>
    <w:rsid w:val="002A7800"/>
    <w:rsid w:val="002B283C"/>
    <w:rsid w:val="002B2EE5"/>
    <w:rsid w:val="002B3353"/>
    <w:rsid w:val="002C28AA"/>
    <w:rsid w:val="002D11BA"/>
    <w:rsid w:val="002E5107"/>
    <w:rsid w:val="00301FBD"/>
    <w:rsid w:val="00302D32"/>
    <w:rsid w:val="00307C07"/>
    <w:rsid w:val="00314D28"/>
    <w:rsid w:val="00317084"/>
    <w:rsid w:val="00336DC7"/>
    <w:rsid w:val="00341CE9"/>
    <w:rsid w:val="003475AC"/>
    <w:rsid w:val="003523B6"/>
    <w:rsid w:val="00352800"/>
    <w:rsid w:val="0036266B"/>
    <w:rsid w:val="0036718A"/>
    <w:rsid w:val="0037060F"/>
    <w:rsid w:val="00372FF4"/>
    <w:rsid w:val="003841E8"/>
    <w:rsid w:val="0038671F"/>
    <w:rsid w:val="00396A1A"/>
    <w:rsid w:val="003A16F9"/>
    <w:rsid w:val="003A1F74"/>
    <w:rsid w:val="003A51CC"/>
    <w:rsid w:val="003A5A64"/>
    <w:rsid w:val="003B5A69"/>
    <w:rsid w:val="003B65FE"/>
    <w:rsid w:val="003C6706"/>
    <w:rsid w:val="003D09DC"/>
    <w:rsid w:val="003E6DA6"/>
    <w:rsid w:val="003E7964"/>
    <w:rsid w:val="003F0521"/>
    <w:rsid w:val="003F1BB5"/>
    <w:rsid w:val="003F7433"/>
    <w:rsid w:val="0040534C"/>
    <w:rsid w:val="00410B16"/>
    <w:rsid w:val="004134A5"/>
    <w:rsid w:val="004146D9"/>
    <w:rsid w:val="00420461"/>
    <w:rsid w:val="004206AF"/>
    <w:rsid w:val="00421BA4"/>
    <w:rsid w:val="004255CA"/>
    <w:rsid w:val="00430504"/>
    <w:rsid w:val="00430D5F"/>
    <w:rsid w:val="004364A3"/>
    <w:rsid w:val="004412C5"/>
    <w:rsid w:val="00441AB1"/>
    <w:rsid w:val="0044382A"/>
    <w:rsid w:val="00453D11"/>
    <w:rsid w:val="004546C0"/>
    <w:rsid w:val="004602BE"/>
    <w:rsid w:val="004757E7"/>
    <w:rsid w:val="0048299A"/>
    <w:rsid w:val="00485A28"/>
    <w:rsid w:val="00486DBA"/>
    <w:rsid w:val="0049063A"/>
    <w:rsid w:val="004A1A78"/>
    <w:rsid w:val="004A3640"/>
    <w:rsid w:val="004A5CE9"/>
    <w:rsid w:val="004A6AEB"/>
    <w:rsid w:val="004B1AD4"/>
    <w:rsid w:val="004B5DC3"/>
    <w:rsid w:val="004E51FD"/>
    <w:rsid w:val="004F7F74"/>
    <w:rsid w:val="00511C1C"/>
    <w:rsid w:val="00520C3D"/>
    <w:rsid w:val="00527BDD"/>
    <w:rsid w:val="00535C83"/>
    <w:rsid w:val="00537BF0"/>
    <w:rsid w:val="00546ECF"/>
    <w:rsid w:val="005522BE"/>
    <w:rsid w:val="005600DE"/>
    <w:rsid w:val="00564448"/>
    <w:rsid w:val="0057686F"/>
    <w:rsid w:val="00595F15"/>
    <w:rsid w:val="005A2EFC"/>
    <w:rsid w:val="005A43AC"/>
    <w:rsid w:val="005A4ACB"/>
    <w:rsid w:val="005A5FE5"/>
    <w:rsid w:val="005B07C4"/>
    <w:rsid w:val="005B108E"/>
    <w:rsid w:val="005B61D6"/>
    <w:rsid w:val="005B6E46"/>
    <w:rsid w:val="005C066A"/>
    <w:rsid w:val="005C2D63"/>
    <w:rsid w:val="005C6F8C"/>
    <w:rsid w:val="005D6B31"/>
    <w:rsid w:val="005F2959"/>
    <w:rsid w:val="00604623"/>
    <w:rsid w:val="0060758A"/>
    <w:rsid w:val="00610CDE"/>
    <w:rsid w:val="00621052"/>
    <w:rsid w:val="00630940"/>
    <w:rsid w:val="0063179B"/>
    <w:rsid w:val="00633FF5"/>
    <w:rsid w:val="00637EA8"/>
    <w:rsid w:val="0064176C"/>
    <w:rsid w:val="00644A08"/>
    <w:rsid w:val="00646547"/>
    <w:rsid w:val="00647F29"/>
    <w:rsid w:val="00660357"/>
    <w:rsid w:val="00664430"/>
    <w:rsid w:val="00666A4E"/>
    <w:rsid w:val="00675468"/>
    <w:rsid w:val="00677D8F"/>
    <w:rsid w:val="00691E8F"/>
    <w:rsid w:val="00695631"/>
    <w:rsid w:val="006A0E13"/>
    <w:rsid w:val="006A5E08"/>
    <w:rsid w:val="006B0D08"/>
    <w:rsid w:val="006B2940"/>
    <w:rsid w:val="006C1DA9"/>
    <w:rsid w:val="006C32C5"/>
    <w:rsid w:val="006D071C"/>
    <w:rsid w:val="006D0EB7"/>
    <w:rsid w:val="006D4F64"/>
    <w:rsid w:val="006E727F"/>
    <w:rsid w:val="006F0EE1"/>
    <w:rsid w:val="006F3B98"/>
    <w:rsid w:val="006F50BD"/>
    <w:rsid w:val="006F5F85"/>
    <w:rsid w:val="00701335"/>
    <w:rsid w:val="00702170"/>
    <w:rsid w:val="0070496E"/>
    <w:rsid w:val="0070582F"/>
    <w:rsid w:val="00711CD2"/>
    <w:rsid w:val="0072193D"/>
    <w:rsid w:val="00725CF5"/>
    <w:rsid w:val="007513B4"/>
    <w:rsid w:val="00751B7F"/>
    <w:rsid w:val="007542AF"/>
    <w:rsid w:val="0076012C"/>
    <w:rsid w:val="00764C39"/>
    <w:rsid w:val="00765ADB"/>
    <w:rsid w:val="00765B79"/>
    <w:rsid w:val="007900A8"/>
    <w:rsid w:val="0079077C"/>
    <w:rsid w:val="007926B7"/>
    <w:rsid w:val="00796E25"/>
    <w:rsid w:val="007A3339"/>
    <w:rsid w:val="007A5D2A"/>
    <w:rsid w:val="007B2E0D"/>
    <w:rsid w:val="007B79BE"/>
    <w:rsid w:val="007C101B"/>
    <w:rsid w:val="007C635B"/>
    <w:rsid w:val="007C68B0"/>
    <w:rsid w:val="007D2B06"/>
    <w:rsid w:val="007E5635"/>
    <w:rsid w:val="007F2726"/>
    <w:rsid w:val="00826F96"/>
    <w:rsid w:val="008405C9"/>
    <w:rsid w:val="008407E6"/>
    <w:rsid w:val="00844046"/>
    <w:rsid w:val="008450EA"/>
    <w:rsid w:val="00851732"/>
    <w:rsid w:val="00854CCE"/>
    <w:rsid w:val="00865042"/>
    <w:rsid w:val="0086702C"/>
    <w:rsid w:val="008709DF"/>
    <w:rsid w:val="0087611B"/>
    <w:rsid w:val="008875A9"/>
    <w:rsid w:val="0089050E"/>
    <w:rsid w:val="008918A6"/>
    <w:rsid w:val="008A175C"/>
    <w:rsid w:val="008A7794"/>
    <w:rsid w:val="008B3E00"/>
    <w:rsid w:val="008B7302"/>
    <w:rsid w:val="008B78F6"/>
    <w:rsid w:val="008C55B2"/>
    <w:rsid w:val="008C5DE1"/>
    <w:rsid w:val="008C6F7D"/>
    <w:rsid w:val="008D451D"/>
    <w:rsid w:val="008D5733"/>
    <w:rsid w:val="008E3335"/>
    <w:rsid w:val="008E3CC3"/>
    <w:rsid w:val="008E3E49"/>
    <w:rsid w:val="008E40A5"/>
    <w:rsid w:val="008E4ED4"/>
    <w:rsid w:val="008F693B"/>
    <w:rsid w:val="009035D3"/>
    <w:rsid w:val="00904F26"/>
    <w:rsid w:val="00924444"/>
    <w:rsid w:val="00925339"/>
    <w:rsid w:val="0094180E"/>
    <w:rsid w:val="009437AA"/>
    <w:rsid w:val="00945C2C"/>
    <w:rsid w:val="00953C69"/>
    <w:rsid w:val="00956AE3"/>
    <w:rsid w:val="00963544"/>
    <w:rsid w:val="00963BF5"/>
    <w:rsid w:val="009646BE"/>
    <w:rsid w:val="009650E2"/>
    <w:rsid w:val="009657D6"/>
    <w:rsid w:val="009717FC"/>
    <w:rsid w:val="00972309"/>
    <w:rsid w:val="00975022"/>
    <w:rsid w:val="009808F4"/>
    <w:rsid w:val="0098311A"/>
    <w:rsid w:val="00986374"/>
    <w:rsid w:val="00993D75"/>
    <w:rsid w:val="0099699C"/>
    <w:rsid w:val="009B1BAC"/>
    <w:rsid w:val="009C752D"/>
    <w:rsid w:val="009D0DEA"/>
    <w:rsid w:val="009E47F3"/>
    <w:rsid w:val="009E6816"/>
    <w:rsid w:val="009F0CBF"/>
    <w:rsid w:val="009F1BE8"/>
    <w:rsid w:val="009F5600"/>
    <w:rsid w:val="00A0118B"/>
    <w:rsid w:val="00A043ED"/>
    <w:rsid w:val="00A06A47"/>
    <w:rsid w:val="00A07D8F"/>
    <w:rsid w:val="00A15741"/>
    <w:rsid w:val="00A17FEE"/>
    <w:rsid w:val="00A21BCA"/>
    <w:rsid w:val="00A21D56"/>
    <w:rsid w:val="00A222FD"/>
    <w:rsid w:val="00A274D0"/>
    <w:rsid w:val="00A306E5"/>
    <w:rsid w:val="00A373AF"/>
    <w:rsid w:val="00A40CD7"/>
    <w:rsid w:val="00A44FC6"/>
    <w:rsid w:val="00A470F8"/>
    <w:rsid w:val="00A47657"/>
    <w:rsid w:val="00A51B40"/>
    <w:rsid w:val="00A541B2"/>
    <w:rsid w:val="00A6102B"/>
    <w:rsid w:val="00A701D8"/>
    <w:rsid w:val="00A70E66"/>
    <w:rsid w:val="00A779FE"/>
    <w:rsid w:val="00A77E92"/>
    <w:rsid w:val="00A93ECA"/>
    <w:rsid w:val="00AA50C8"/>
    <w:rsid w:val="00AB2216"/>
    <w:rsid w:val="00AB241B"/>
    <w:rsid w:val="00AB3C54"/>
    <w:rsid w:val="00AC670B"/>
    <w:rsid w:val="00AD1A80"/>
    <w:rsid w:val="00AE686D"/>
    <w:rsid w:val="00AE7648"/>
    <w:rsid w:val="00AF3EF3"/>
    <w:rsid w:val="00AF4152"/>
    <w:rsid w:val="00B07B86"/>
    <w:rsid w:val="00B12546"/>
    <w:rsid w:val="00B12B8D"/>
    <w:rsid w:val="00B175AC"/>
    <w:rsid w:val="00B21BA1"/>
    <w:rsid w:val="00B22EBE"/>
    <w:rsid w:val="00B24040"/>
    <w:rsid w:val="00B41FE4"/>
    <w:rsid w:val="00B45169"/>
    <w:rsid w:val="00B50CD8"/>
    <w:rsid w:val="00B621B0"/>
    <w:rsid w:val="00B62FAA"/>
    <w:rsid w:val="00B639F4"/>
    <w:rsid w:val="00B64268"/>
    <w:rsid w:val="00B652F7"/>
    <w:rsid w:val="00B75604"/>
    <w:rsid w:val="00B778AB"/>
    <w:rsid w:val="00B9400A"/>
    <w:rsid w:val="00B9683A"/>
    <w:rsid w:val="00BA0A7D"/>
    <w:rsid w:val="00BA2BBE"/>
    <w:rsid w:val="00BA362D"/>
    <w:rsid w:val="00BB28FA"/>
    <w:rsid w:val="00BB3215"/>
    <w:rsid w:val="00BB3989"/>
    <w:rsid w:val="00BB44E5"/>
    <w:rsid w:val="00BB7599"/>
    <w:rsid w:val="00BC55C7"/>
    <w:rsid w:val="00BC604E"/>
    <w:rsid w:val="00BC76EB"/>
    <w:rsid w:val="00BD0005"/>
    <w:rsid w:val="00BD0054"/>
    <w:rsid w:val="00BD0B5E"/>
    <w:rsid w:val="00BE3E6E"/>
    <w:rsid w:val="00BE3FF4"/>
    <w:rsid w:val="00BF0421"/>
    <w:rsid w:val="00BF3B96"/>
    <w:rsid w:val="00BF49AF"/>
    <w:rsid w:val="00BF7635"/>
    <w:rsid w:val="00C108E7"/>
    <w:rsid w:val="00C1101D"/>
    <w:rsid w:val="00C11F41"/>
    <w:rsid w:val="00C12C44"/>
    <w:rsid w:val="00C17E9C"/>
    <w:rsid w:val="00C3155F"/>
    <w:rsid w:val="00C3407B"/>
    <w:rsid w:val="00C40127"/>
    <w:rsid w:val="00C466AC"/>
    <w:rsid w:val="00C47812"/>
    <w:rsid w:val="00C51B9C"/>
    <w:rsid w:val="00C554F7"/>
    <w:rsid w:val="00C65133"/>
    <w:rsid w:val="00C658E1"/>
    <w:rsid w:val="00C734FF"/>
    <w:rsid w:val="00C73AAB"/>
    <w:rsid w:val="00C8324D"/>
    <w:rsid w:val="00C84197"/>
    <w:rsid w:val="00C870A9"/>
    <w:rsid w:val="00C87A64"/>
    <w:rsid w:val="00C903E1"/>
    <w:rsid w:val="00CA1E2B"/>
    <w:rsid w:val="00CA27EC"/>
    <w:rsid w:val="00CC4624"/>
    <w:rsid w:val="00CD35B7"/>
    <w:rsid w:val="00CD3B1E"/>
    <w:rsid w:val="00CE0748"/>
    <w:rsid w:val="00CE29A8"/>
    <w:rsid w:val="00CF2753"/>
    <w:rsid w:val="00CF3B33"/>
    <w:rsid w:val="00D03D8B"/>
    <w:rsid w:val="00D04BC9"/>
    <w:rsid w:val="00D0576E"/>
    <w:rsid w:val="00D1038C"/>
    <w:rsid w:val="00D11768"/>
    <w:rsid w:val="00D150E3"/>
    <w:rsid w:val="00D17E1A"/>
    <w:rsid w:val="00D23B1F"/>
    <w:rsid w:val="00D26D48"/>
    <w:rsid w:val="00D34BE6"/>
    <w:rsid w:val="00D44048"/>
    <w:rsid w:val="00D52304"/>
    <w:rsid w:val="00D60C5B"/>
    <w:rsid w:val="00D634F9"/>
    <w:rsid w:val="00D7099B"/>
    <w:rsid w:val="00D72C5A"/>
    <w:rsid w:val="00D74C0F"/>
    <w:rsid w:val="00D754BD"/>
    <w:rsid w:val="00D9107B"/>
    <w:rsid w:val="00DA0250"/>
    <w:rsid w:val="00DA181C"/>
    <w:rsid w:val="00DA2DAD"/>
    <w:rsid w:val="00DA4111"/>
    <w:rsid w:val="00DA54B8"/>
    <w:rsid w:val="00DA758F"/>
    <w:rsid w:val="00DB0CCF"/>
    <w:rsid w:val="00DB396F"/>
    <w:rsid w:val="00DB76C4"/>
    <w:rsid w:val="00DC2AFA"/>
    <w:rsid w:val="00DD027A"/>
    <w:rsid w:val="00DD4CEF"/>
    <w:rsid w:val="00DD6E1C"/>
    <w:rsid w:val="00DE0849"/>
    <w:rsid w:val="00DE1E02"/>
    <w:rsid w:val="00DE5316"/>
    <w:rsid w:val="00DE6F9B"/>
    <w:rsid w:val="00DF5151"/>
    <w:rsid w:val="00E01005"/>
    <w:rsid w:val="00E016CE"/>
    <w:rsid w:val="00E0557F"/>
    <w:rsid w:val="00E12DB9"/>
    <w:rsid w:val="00E151A9"/>
    <w:rsid w:val="00E163AA"/>
    <w:rsid w:val="00E4119D"/>
    <w:rsid w:val="00E42AA9"/>
    <w:rsid w:val="00E517DC"/>
    <w:rsid w:val="00E55892"/>
    <w:rsid w:val="00E62F14"/>
    <w:rsid w:val="00E7020F"/>
    <w:rsid w:val="00E770DB"/>
    <w:rsid w:val="00E825D6"/>
    <w:rsid w:val="00E944E6"/>
    <w:rsid w:val="00E95632"/>
    <w:rsid w:val="00E97DE0"/>
    <w:rsid w:val="00EA666A"/>
    <w:rsid w:val="00EB112D"/>
    <w:rsid w:val="00EB1D6B"/>
    <w:rsid w:val="00EB2F76"/>
    <w:rsid w:val="00EB5CBC"/>
    <w:rsid w:val="00EC294C"/>
    <w:rsid w:val="00ED3CD9"/>
    <w:rsid w:val="00EE3523"/>
    <w:rsid w:val="00EF70A9"/>
    <w:rsid w:val="00F04B6A"/>
    <w:rsid w:val="00F06497"/>
    <w:rsid w:val="00F154B4"/>
    <w:rsid w:val="00F23722"/>
    <w:rsid w:val="00F24A71"/>
    <w:rsid w:val="00F271FA"/>
    <w:rsid w:val="00F32705"/>
    <w:rsid w:val="00F4049A"/>
    <w:rsid w:val="00F42112"/>
    <w:rsid w:val="00F433CB"/>
    <w:rsid w:val="00F45B9B"/>
    <w:rsid w:val="00F50186"/>
    <w:rsid w:val="00F5429C"/>
    <w:rsid w:val="00F55D9A"/>
    <w:rsid w:val="00F55E14"/>
    <w:rsid w:val="00F72A9E"/>
    <w:rsid w:val="00F826EF"/>
    <w:rsid w:val="00F827C4"/>
    <w:rsid w:val="00F8585E"/>
    <w:rsid w:val="00F95577"/>
    <w:rsid w:val="00FA4256"/>
    <w:rsid w:val="00FB18E6"/>
    <w:rsid w:val="00FB23F8"/>
    <w:rsid w:val="00FC406C"/>
    <w:rsid w:val="00FD02DB"/>
    <w:rsid w:val="00FD7794"/>
    <w:rsid w:val="00FE15FA"/>
    <w:rsid w:val="00FF611C"/>
    <w:rsid w:val="00FF6CC1"/>
    <w:rsid w:val="00FF77B5"/>
    <w:rsid w:val="378B27E1"/>
    <w:rsid w:val="3E9A6BD2"/>
    <w:rsid w:val="4B4B31E2"/>
    <w:rsid w:val="576C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6A59"/>
  <w15:docId w15:val="{A532C297-BE4F-47AA-BC56-F98E22CC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autoRedefine/>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autoRedefine/>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autoRedefine/>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pPr>
      <w:snapToGrid w:val="0"/>
    </w:pPr>
  </w:style>
  <w:style w:type="paragraph" w:styleId="a5">
    <w:name w:val="footer"/>
    <w:basedOn w:val="a"/>
    <w:link w:val="a6"/>
    <w:autoRedefine/>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footnote text"/>
    <w:basedOn w:val="a"/>
    <w:link w:val="ac"/>
    <w:uiPriority w:val="99"/>
    <w:semiHidden/>
    <w:unhideWhenUsed/>
    <w:pPr>
      <w:snapToGrid w:val="0"/>
    </w:pPr>
    <w:rPr>
      <w:sz w:val="18"/>
      <w:szCs w:val="18"/>
    </w:rPr>
  </w:style>
  <w:style w:type="paragraph" w:styleId="ad">
    <w:name w:val="Normal (Web)"/>
    <w:basedOn w:val="a"/>
    <w:uiPriority w:val="99"/>
    <w:semiHidden/>
    <w:unhideWhenUsed/>
    <w:rPr>
      <w:rFonts w:ascii="Times New Roman" w:hAnsi="Times New Roman" w:cs="Times New Roman"/>
      <w:sz w:val="24"/>
    </w:rPr>
  </w:style>
  <w:style w:type="paragraph" w:styleId="ae">
    <w:name w:val="Title"/>
    <w:basedOn w:val="a"/>
    <w:next w:val="a"/>
    <w:link w:val="af"/>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f0">
    <w:name w:val="Strong"/>
    <w:basedOn w:val="a0"/>
    <w:uiPriority w:val="22"/>
    <w:qFormat/>
    <w:rPr>
      <w:b/>
      <w:bCs/>
    </w:rPr>
  </w:style>
  <w:style w:type="character" w:styleId="af1">
    <w:name w:val="endnote reference"/>
    <w:basedOn w:val="a0"/>
    <w:autoRedefine/>
    <w:uiPriority w:val="99"/>
    <w:semiHidden/>
    <w:unhideWhenUsed/>
    <w:qFormat/>
    <w:rPr>
      <w:vertAlign w:val="superscript"/>
    </w:rPr>
  </w:style>
  <w:style w:type="character" w:styleId="af2">
    <w:name w:val="Hyperlink"/>
    <w:basedOn w:val="a0"/>
    <w:uiPriority w:val="99"/>
    <w:unhideWhenUsed/>
    <w:rPr>
      <w:color w:val="467886" w:themeColor="hyperlink"/>
      <w:u w:val="single"/>
    </w:rPr>
  </w:style>
  <w:style w:type="character" w:styleId="af3">
    <w:name w:val="footnote reference"/>
    <w:basedOn w:val="a0"/>
    <w:autoRedefine/>
    <w:uiPriority w:val="99"/>
    <w:semiHidden/>
    <w:unhideWhenUsed/>
    <w:qFormat/>
    <w:rPr>
      <w:vertAlign w:val="superscript"/>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autoRedefine/>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autoRedefine/>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autoRedefine/>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autoRedefine/>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autoRedefine/>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f">
    <w:name w:val="标题 字符"/>
    <w:basedOn w:val="a0"/>
    <w:link w:val="ae"/>
    <w:autoRedefine/>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autoRedefine/>
    <w:uiPriority w:val="29"/>
    <w:qFormat/>
    <w:pPr>
      <w:spacing w:before="160"/>
      <w:jc w:val="center"/>
    </w:pPr>
    <w:rPr>
      <w:i/>
      <w:iCs/>
      <w:color w:val="404040" w:themeColor="text1" w:themeTint="BF"/>
    </w:rPr>
  </w:style>
  <w:style w:type="character" w:customStyle="1" w:styleId="af5">
    <w:name w:val="引用 字符"/>
    <w:basedOn w:val="a0"/>
    <w:link w:val="af4"/>
    <w:autoRedefine/>
    <w:uiPriority w:val="29"/>
    <w:qFormat/>
    <w:rPr>
      <w:i/>
      <w:iCs/>
      <w:color w:val="404040" w:themeColor="text1" w:themeTint="BF"/>
    </w:rPr>
  </w:style>
  <w:style w:type="paragraph" w:styleId="af6">
    <w:name w:val="List Paragraph"/>
    <w:basedOn w:val="a"/>
    <w:uiPriority w:val="34"/>
    <w:qFormat/>
    <w:pPr>
      <w:ind w:left="720"/>
      <w:contextualSpacing/>
    </w:pPr>
  </w:style>
  <w:style w:type="character" w:customStyle="1" w:styleId="11">
    <w:name w:val="明显强调1"/>
    <w:basedOn w:val="a0"/>
    <w:autoRedefine/>
    <w:uiPriority w:val="21"/>
    <w:qFormat/>
    <w:rPr>
      <w:i/>
      <w:iCs/>
      <w:color w:val="0F4761" w:themeColor="accent1" w:themeShade="BF"/>
    </w:rPr>
  </w:style>
  <w:style w:type="paragraph" w:styleId="af7">
    <w:name w:val="Intense Quote"/>
    <w:basedOn w:val="a"/>
    <w:next w:val="a"/>
    <w:link w:val="af8"/>
    <w:autoRedefin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明显引用 字符"/>
    <w:basedOn w:val="a0"/>
    <w:link w:val="af7"/>
    <w:uiPriority w:val="30"/>
    <w:rPr>
      <w:i/>
      <w:iCs/>
      <w:color w:val="0F4761" w:themeColor="accent1" w:themeShade="BF"/>
    </w:rPr>
  </w:style>
  <w:style w:type="character" w:customStyle="1" w:styleId="12">
    <w:name w:val="明显参考1"/>
    <w:basedOn w:val="a0"/>
    <w:autoRedefine/>
    <w:uiPriority w:val="32"/>
    <w:qFormat/>
    <w:rPr>
      <w:b/>
      <w:bCs/>
      <w:smallCaps/>
      <w:color w:val="0F4761" w:themeColor="accent1" w:themeShade="BF"/>
      <w:spacing w:val="5"/>
    </w:rPr>
  </w:style>
  <w:style w:type="paragraph" w:customStyle="1" w:styleId="div">
    <w:name w:val="div"/>
    <w:basedOn w:val="a"/>
    <w:autoRedefine/>
    <w:qFormat/>
    <w:pPr>
      <w:widowControl/>
      <w:spacing w:after="0" w:line="240" w:lineRule="auto"/>
      <w:textAlignment w:val="baseline"/>
    </w:pPr>
    <w:rPr>
      <w:rFonts w:ascii="Times New Roman" w:hAnsi="Times New Roman" w:cs="Times New Roman"/>
      <w:kern w:val="0"/>
      <w:sz w:val="24"/>
      <w14:ligatures w14:val="none"/>
    </w:rPr>
  </w:style>
  <w:style w:type="character" w:customStyle="1" w:styleId="fulltext-wrapnavtiao">
    <w:name w:val="fulltext-wrap_navtiao"/>
    <w:basedOn w:val="a0"/>
    <w:autoRedefine/>
    <w:qFormat/>
    <w:rPr>
      <w:b/>
      <w:bCs/>
    </w:rPr>
  </w:style>
  <w:style w:type="character" w:customStyle="1" w:styleId="a4">
    <w:name w:val="尾注文本 字符"/>
    <w:basedOn w:val="a0"/>
    <w:link w:val="a3"/>
    <w:uiPriority w:val="99"/>
    <w:semiHidden/>
    <w:rPr>
      <w:kern w:val="2"/>
      <w:sz w:val="22"/>
      <w:szCs w:val="24"/>
      <w14:ligatures w14:val="standardContextual"/>
    </w:rPr>
  </w:style>
  <w:style w:type="character" w:customStyle="1" w:styleId="ac">
    <w:name w:val="脚注文本 字符"/>
    <w:basedOn w:val="a0"/>
    <w:link w:val="ab"/>
    <w:uiPriority w:val="99"/>
    <w:semiHidden/>
    <w:rPr>
      <w:kern w:val="2"/>
      <w:sz w:val="18"/>
      <w:szCs w:val="18"/>
      <w14:ligatures w14:val="standardContextual"/>
    </w:rPr>
  </w:style>
  <w:style w:type="paragraph" w:customStyle="1" w:styleId="13">
    <w:name w:val="修订1"/>
    <w:hidden/>
    <w:uiPriority w:val="99"/>
    <w:unhideWhenUsed/>
    <w:rPr>
      <w:rFonts w:asciiTheme="minorHAnsi" w:eastAsiaTheme="minorEastAsia" w:hAnsiTheme="minorHAnsi" w:cstheme="minorBidi"/>
      <w:kern w:val="2"/>
      <w:sz w:val="22"/>
      <w:szCs w:val="24"/>
      <w14:ligatures w14:val="standardContextual"/>
    </w:rPr>
  </w:style>
  <w:style w:type="character" w:customStyle="1" w:styleId="a8">
    <w:name w:val="页眉 字符"/>
    <w:basedOn w:val="a0"/>
    <w:link w:val="a7"/>
    <w:uiPriority w:val="99"/>
    <w:rPr>
      <w:kern w:val="2"/>
      <w:sz w:val="18"/>
      <w:szCs w:val="18"/>
      <w14:ligatures w14:val="standardContextual"/>
    </w:rPr>
  </w:style>
  <w:style w:type="character" w:customStyle="1" w:styleId="a6">
    <w:name w:val="页脚 字符"/>
    <w:basedOn w:val="a0"/>
    <w:link w:val="a5"/>
    <w:uiPriority w:val="99"/>
    <w:rPr>
      <w:kern w:val="2"/>
      <w:sz w:val="18"/>
      <w:szCs w:val="18"/>
      <w14:ligatures w14:val="standardContextual"/>
    </w:rPr>
  </w:style>
  <w:style w:type="character" w:customStyle="1" w:styleId="14">
    <w:name w:val="未处理的提及1"/>
    <w:basedOn w:val="a0"/>
    <w:uiPriority w:val="99"/>
    <w:semiHidden/>
    <w:unhideWhenUsed/>
    <w:rPr>
      <w:color w:val="605E5C"/>
      <w:shd w:val="clear" w:color="auto" w:fill="E1DFDD"/>
    </w:rPr>
  </w:style>
  <w:style w:type="character" w:customStyle="1" w:styleId="navtiao">
    <w:name w:val="navtiao"/>
    <w:basedOn w:val="a0"/>
  </w:style>
  <w:style w:type="paragraph" w:customStyle="1" w:styleId="21">
    <w:name w:val="修订2"/>
    <w:hidden/>
    <w:uiPriority w:val="99"/>
    <w:unhideWhenUsed/>
    <w:rPr>
      <w:rFonts w:asciiTheme="minorHAnsi" w:eastAsiaTheme="minorEastAsia" w:hAnsiTheme="minorHAnsi" w:cstheme="minorBidi"/>
      <w:kern w:val="2"/>
      <w:sz w:val="22"/>
      <w:szCs w:val="24"/>
      <w14:ligatures w14:val="standardContextual"/>
    </w:rPr>
  </w:style>
  <w:style w:type="character" w:customStyle="1" w:styleId="22">
    <w:name w:val="未处理的提及2"/>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56A5-D01D-4A1C-B058-90D4E1D4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1135</Words>
  <Characters>6472</Characters>
  <Application>Microsoft Office Word</Application>
  <DocSecurity>0</DocSecurity>
  <Lines>53</Lines>
  <Paragraphs>15</Paragraphs>
  <ScaleCrop>false</ScaleCrop>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wenzhao su</dc:creator>
  <cp:lastModifiedBy>wenzhao su</cp:lastModifiedBy>
  <cp:revision>70</cp:revision>
  <dcterms:created xsi:type="dcterms:W3CDTF">2024-07-23T11:30:00Z</dcterms:created>
  <dcterms:modified xsi:type="dcterms:W3CDTF">2024-07-25T08:55:00Z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34683B3DFD77929AB5335D66D862DE5E_42</vt:lpwstr>
  </property>
</Properties>
</file>